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A1C" w:rsidRPr="001A2C89" w:rsidRDefault="00CB4A1C" w:rsidP="00CB4A1C">
      <w:pPr>
        <w:spacing w:after="0"/>
        <w:rPr>
          <w:b/>
          <w:bCs/>
          <w:lang w:eastAsia="zh-CN"/>
        </w:rPr>
      </w:pPr>
      <w:r>
        <w:rPr>
          <w:rFonts w:hint="eastAsia"/>
          <w:b/>
          <w:bCs/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" name="Freeform 4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1A3E5C" id="Freeform 4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l4FMvxYFAABg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rFonts w:hint="eastAsia"/>
          <w:b/>
          <w:bCs/>
          <w:lang w:eastAsia="zh-CN"/>
        </w:rPr>
        <w:t xml:space="preserve">3GPP </w:t>
      </w:r>
      <w:r w:rsidRPr="001A2C89">
        <w:rPr>
          <w:b/>
          <w:bCs/>
        </w:rPr>
        <w:t>TSG RAN WG</w:t>
      </w:r>
      <w:r>
        <w:rPr>
          <w:b/>
          <w:bCs/>
        </w:rPr>
        <w:t>1 meeting #</w:t>
      </w:r>
      <w:r w:rsidR="00586D91">
        <w:rPr>
          <w:b/>
          <w:bCs/>
        </w:rPr>
        <w:t>99</w:t>
      </w:r>
      <w:r w:rsidR="00AC055D">
        <w:rPr>
          <w:b/>
          <w:bCs/>
        </w:rPr>
        <w:tab/>
      </w:r>
      <w:r w:rsidR="00AC055D">
        <w:rPr>
          <w:b/>
          <w:bCs/>
        </w:rPr>
        <w:tab/>
      </w:r>
      <w:r w:rsidR="00AC055D">
        <w:rPr>
          <w:b/>
          <w:bCs/>
        </w:rPr>
        <w:tab/>
      </w:r>
      <w:r w:rsidR="00AC055D">
        <w:rPr>
          <w:b/>
          <w:bCs/>
        </w:rPr>
        <w:tab/>
      </w:r>
      <w:r w:rsidR="00AC055D">
        <w:rPr>
          <w:b/>
          <w:bCs/>
        </w:rPr>
        <w:tab/>
        <w:t xml:space="preserve"> </w:t>
      </w:r>
      <w:r w:rsidR="00AC055D">
        <w:rPr>
          <w:b/>
          <w:bCs/>
        </w:rPr>
        <w:tab/>
      </w:r>
      <w:r w:rsidR="00586D91">
        <w:rPr>
          <w:b/>
          <w:bCs/>
        </w:rPr>
        <w:t xml:space="preserve">       </w:t>
      </w:r>
      <w:r w:rsidR="00911FD1" w:rsidRPr="00A61FB7">
        <w:rPr>
          <w:b/>
          <w:bCs/>
          <w:lang w:eastAsia="zh-CN"/>
        </w:rPr>
        <w:t>R1-1</w:t>
      </w:r>
      <w:r w:rsidR="0079401E">
        <w:rPr>
          <w:rFonts w:eastAsiaTheme="minorEastAsia"/>
          <w:b/>
          <w:bCs/>
          <w:lang w:eastAsia="zh-TW"/>
        </w:rPr>
        <w:t>9</w:t>
      </w:r>
      <w:r w:rsidR="00586D91">
        <w:rPr>
          <w:rFonts w:eastAsiaTheme="minorEastAsia"/>
          <w:b/>
          <w:bCs/>
          <w:lang w:eastAsia="zh-TW"/>
        </w:rPr>
        <w:t>12122</w:t>
      </w:r>
    </w:p>
    <w:p w:rsidR="00586D91" w:rsidRPr="004C1840" w:rsidRDefault="00586D91" w:rsidP="00586D91">
      <w:pPr>
        <w:rPr>
          <w:b/>
          <w:bCs/>
          <w:lang w:eastAsia="zh-CN"/>
        </w:rPr>
      </w:pPr>
      <w:r>
        <w:rPr>
          <w:b/>
          <w:bCs/>
          <w:lang w:eastAsia="zh-CN"/>
        </w:rPr>
        <w:t>Reno</w:t>
      </w:r>
      <w:r w:rsidRPr="0098412F">
        <w:rPr>
          <w:b/>
          <w:bCs/>
        </w:rPr>
        <w:t xml:space="preserve">, </w:t>
      </w:r>
      <w:r>
        <w:rPr>
          <w:b/>
          <w:bCs/>
        </w:rPr>
        <w:t>Nevada, USA, November</w:t>
      </w:r>
      <w:r w:rsidRPr="0098412F">
        <w:rPr>
          <w:b/>
          <w:bCs/>
        </w:rPr>
        <w:t xml:space="preserve"> </w:t>
      </w:r>
      <w:r>
        <w:rPr>
          <w:b/>
          <w:bCs/>
          <w:lang w:eastAsia="zh-CN"/>
        </w:rPr>
        <w:t xml:space="preserve">18 </w:t>
      </w:r>
      <w:r w:rsidRPr="0098412F">
        <w:rPr>
          <w:b/>
          <w:bCs/>
          <w:lang w:eastAsia="zh-CN"/>
        </w:rPr>
        <w:t>-</w:t>
      </w:r>
      <w:r>
        <w:rPr>
          <w:b/>
          <w:bCs/>
          <w:lang w:eastAsia="zh-CN"/>
        </w:rPr>
        <w:t xml:space="preserve"> 22</w:t>
      </w:r>
      <w:r w:rsidRPr="0098412F">
        <w:rPr>
          <w:b/>
          <w:bCs/>
        </w:rPr>
        <w:t>, 20</w:t>
      </w:r>
      <w:r w:rsidRPr="0098412F">
        <w:rPr>
          <w:rFonts w:hint="eastAsia"/>
          <w:b/>
          <w:bCs/>
          <w:lang w:eastAsia="zh-CN"/>
        </w:rPr>
        <w:t>1</w:t>
      </w:r>
      <w:r>
        <w:rPr>
          <w:rFonts w:hint="eastAsia"/>
          <w:b/>
          <w:bCs/>
          <w:lang w:eastAsia="zh-CN"/>
        </w:rPr>
        <w:t>9</w:t>
      </w:r>
    </w:p>
    <w:p w:rsidR="00CB4A1C" w:rsidRPr="004C1840" w:rsidRDefault="00CB4A1C" w:rsidP="00CB4A1C">
      <w:pPr>
        <w:pBdr>
          <w:top w:val="single" w:sz="8" w:space="0" w:color="auto"/>
        </w:pBdr>
        <w:tabs>
          <w:tab w:val="left" w:pos="1710"/>
        </w:tabs>
        <w:spacing w:after="0"/>
        <w:ind w:right="936"/>
        <w:rPr>
          <w:b/>
          <w:bCs/>
          <w:sz w:val="16"/>
          <w:szCs w:val="16"/>
        </w:rPr>
      </w:pPr>
    </w:p>
    <w:p w:rsidR="00CB4A1C" w:rsidRPr="008A5F11" w:rsidRDefault="008A5F11" w:rsidP="008A5F11">
      <w:pPr>
        <w:pStyle w:val="3GPPText"/>
        <w:rPr>
          <w:rFonts w:eastAsia="MS PGothic"/>
          <w:b/>
          <w:lang w:eastAsia="zh-CN"/>
        </w:rPr>
      </w:pPr>
      <w:r>
        <w:rPr>
          <w:b/>
        </w:rPr>
        <w:t>Agenda Item:</w:t>
      </w:r>
      <w:r>
        <w:rPr>
          <w:rFonts w:asciiTheme="minorEastAsia" w:eastAsiaTheme="minorEastAsia" w:hAnsiTheme="minorEastAsia" w:hint="eastAsia"/>
          <w:b/>
          <w:lang w:eastAsia="zh-TW"/>
        </w:rPr>
        <w:t xml:space="preserve"> </w:t>
      </w:r>
      <w:r w:rsidR="00D02D6C">
        <w:rPr>
          <w:rFonts w:hint="eastAsia"/>
          <w:b/>
          <w:lang w:eastAsia="zh-CN"/>
        </w:rPr>
        <w:t>7.2.5.1</w:t>
      </w:r>
    </w:p>
    <w:p w:rsidR="00CB4A1C" w:rsidRPr="008A5F11" w:rsidRDefault="008A5F11" w:rsidP="008A5F11">
      <w:pPr>
        <w:pStyle w:val="3GPPText"/>
        <w:rPr>
          <w:b/>
          <w:lang w:eastAsia="zh-CN"/>
        </w:rPr>
      </w:pPr>
      <w:r>
        <w:rPr>
          <w:b/>
        </w:rPr>
        <w:t>Source:</w:t>
      </w:r>
      <w:r>
        <w:rPr>
          <w:rFonts w:asciiTheme="minorEastAsia" w:eastAsiaTheme="minorEastAsia" w:hAnsiTheme="minorEastAsia" w:hint="eastAsia"/>
          <w:b/>
          <w:lang w:eastAsia="zh-TW"/>
        </w:rPr>
        <w:t xml:space="preserve"> </w:t>
      </w:r>
      <w:r w:rsidR="00CB4A1C" w:rsidRPr="008A5F11">
        <w:rPr>
          <w:b/>
        </w:rPr>
        <w:t>MediaTek</w:t>
      </w:r>
    </w:p>
    <w:p w:rsidR="00CB4A1C" w:rsidRPr="008A5F11" w:rsidRDefault="008A5F11" w:rsidP="008A5F11">
      <w:pPr>
        <w:pStyle w:val="3GPPText"/>
        <w:rPr>
          <w:b/>
        </w:rPr>
      </w:pPr>
      <w:r>
        <w:rPr>
          <w:b/>
        </w:rPr>
        <w:t>Title:</w:t>
      </w:r>
      <w:r>
        <w:rPr>
          <w:rFonts w:asciiTheme="minorEastAsia" w:eastAsiaTheme="minorEastAsia" w:hAnsiTheme="minorEastAsia" w:hint="eastAsia"/>
          <w:b/>
          <w:lang w:eastAsia="zh-TW"/>
        </w:rPr>
        <w:t xml:space="preserve"> </w:t>
      </w:r>
      <w:r w:rsidR="0079401E" w:rsidRPr="0079401E">
        <w:rPr>
          <w:b/>
        </w:rPr>
        <w:t>System level performance for NR-NTN phase 1 calibration</w:t>
      </w:r>
    </w:p>
    <w:p w:rsidR="00CB4A1C" w:rsidRPr="008A5F11" w:rsidRDefault="00CB4A1C" w:rsidP="008A5F11">
      <w:pPr>
        <w:pStyle w:val="3GPPText"/>
        <w:rPr>
          <w:b/>
        </w:rPr>
      </w:pPr>
      <w:r w:rsidRPr="008A5F11">
        <w:rPr>
          <w:b/>
        </w:rPr>
        <w:t>Document for:</w:t>
      </w:r>
      <w:r w:rsidRPr="008A5F11">
        <w:rPr>
          <w:b/>
        </w:rPr>
        <w:tab/>
        <w:t xml:space="preserve">Discussion and decision </w:t>
      </w:r>
    </w:p>
    <w:p w:rsidR="00CB4A1C" w:rsidRPr="003A3D39" w:rsidRDefault="00CB4A1C" w:rsidP="00CB4A1C">
      <w:pPr>
        <w:pBdr>
          <w:bottom w:val="single" w:sz="8" w:space="0" w:color="auto"/>
        </w:pBdr>
        <w:ind w:right="936"/>
        <w:rPr>
          <w:b/>
          <w:bCs/>
          <w:sz w:val="16"/>
          <w:szCs w:val="16"/>
        </w:rPr>
      </w:pPr>
    </w:p>
    <w:p w:rsidR="00CB4A1C" w:rsidRDefault="00CB4A1C" w:rsidP="00CB4A1C">
      <w:pPr>
        <w:pStyle w:val="Heading1"/>
        <w:rPr>
          <w:lang w:eastAsia="zh-CN"/>
        </w:rPr>
      </w:pPr>
      <w:bookmarkStart w:id="0" w:name="_Ref124589705"/>
      <w:bookmarkStart w:id="1" w:name="_Ref129681862"/>
      <w:r w:rsidRPr="00AD0B37">
        <w:t>Introduction</w:t>
      </w:r>
      <w:bookmarkEnd w:id="0"/>
      <w:bookmarkEnd w:id="1"/>
    </w:p>
    <w:p w:rsidR="004E35B0" w:rsidRDefault="004E35B0" w:rsidP="004E35B0">
      <w:r>
        <w:t xml:space="preserve">For NR NTN, potential impacts have been identified in TR 38.811 “Study on NR to support non-terrestrial networks”. Solutions are currently being investigated in RAN1 meeting and captured in TR 38.821 “Solutions on NR to support non-terrestrial networks”. </w:t>
      </w:r>
      <w:r w:rsidR="001826AD">
        <w:t xml:space="preserve">For NTN, </w:t>
      </w:r>
      <w:r>
        <w:t>RAN1 TUs have been allocated starting from April 2019 to November 2019.</w:t>
      </w:r>
    </w:p>
    <w:p w:rsidR="001E533B" w:rsidRDefault="004E35B0" w:rsidP="000C29E0">
      <w:pPr>
        <w:widowControl/>
        <w:autoSpaceDE/>
        <w:autoSpaceDN/>
        <w:adjustRightInd/>
        <w:spacing w:after="0"/>
      </w:pPr>
      <w:r>
        <w:t xml:space="preserve">In RAN1#97 meeting, agreements on the following items are given in [1] </w:t>
      </w:r>
    </w:p>
    <w:p w:rsidR="004E35B0" w:rsidRDefault="004E35B0" w:rsidP="004E35B0">
      <w:pPr>
        <w:pStyle w:val="ListParagraph"/>
        <w:widowControl/>
        <w:numPr>
          <w:ilvl w:val="0"/>
          <w:numId w:val="27"/>
        </w:numPr>
        <w:autoSpaceDE/>
        <w:autoSpaceDN/>
        <w:adjustRightInd/>
        <w:spacing w:after="0"/>
      </w:pPr>
      <w:r>
        <w:t>Satellite parameters for system level simulations</w:t>
      </w:r>
    </w:p>
    <w:p w:rsidR="004E35B0" w:rsidRDefault="004E35B0" w:rsidP="004E35B0">
      <w:pPr>
        <w:pStyle w:val="ListParagraph"/>
        <w:widowControl/>
        <w:numPr>
          <w:ilvl w:val="0"/>
          <w:numId w:val="27"/>
        </w:numPr>
        <w:autoSpaceDE/>
        <w:autoSpaceDN/>
        <w:adjustRightInd/>
        <w:spacing w:after="0"/>
      </w:pPr>
      <w:r>
        <w:t>UE characteristics for system level simulations</w:t>
      </w:r>
    </w:p>
    <w:p w:rsidR="004E35B0" w:rsidRDefault="004E35B0" w:rsidP="000C29E0">
      <w:pPr>
        <w:pStyle w:val="ListParagraph"/>
        <w:widowControl/>
        <w:numPr>
          <w:ilvl w:val="0"/>
          <w:numId w:val="27"/>
        </w:numPr>
        <w:autoSpaceDE/>
        <w:autoSpaceDN/>
        <w:adjustRightInd/>
        <w:spacing w:after="0"/>
      </w:pPr>
      <w:r>
        <w:t>Beam layout definition</w:t>
      </w:r>
    </w:p>
    <w:p w:rsidR="004E35B0" w:rsidRDefault="004E35B0" w:rsidP="004E35B0">
      <w:pPr>
        <w:widowControl/>
        <w:autoSpaceDE/>
        <w:autoSpaceDN/>
        <w:adjustRightInd/>
        <w:spacing w:after="0"/>
      </w:pPr>
    </w:p>
    <w:p w:rsidR="00E228FC" w:rsidRDefault="00E228FC" w:rsidP="004E35B0">
      <w:pPr>
        <w:widowControl/>
        <w:autoSpaceDE/>
        <w:autoSpaceDN/>
        <w:adjustRightInd/>
        <w:spacing w:after="0"/>
      </w:pPr>
      <w:r>
        <w:t xml:space="preserve">In RAN1#98, the parameters regarding above items have been updated [2] and captured in TR 38.821 [3]. </w:t>
      </w:r>
      <w:r w:rsidR="00D56D81">
        <w:t>In addition, RAN1#98 has identified the following as phase 1 calibration cases</w:t>
      </w:r>
    </w:p>
    <w:p w:rsidR="00D56D81" w:rsidRDefault="00D56D81" w:rsidP="004E35B0">
      <w:pPr>
        <w:widowControl/>
        <w:autoSpaceDE/>
        <w:autoSpaceDN/>
        <w:adjustRightInd/>
        <w:spacing w:after="0"/>
      </w:pPr>
    </w:p>
    <w:tbl>
      <w:tblPr>
        <w:tblStyle w:val="GridTable1Light"/>
        <w:tblW w:w="8614" w:type="dxa"/>
        <w:jc w:val="center"/>
        <w:tblLook w:val="0420" w:firstRow="1" w:lastRow="0" w:firstColumn="0" w:lastColumn="0" w:noHBand="0" w:noVBand="1"/>
      </w:tblPr>
      <w:tblGrid>
        <w:gridCol w:w="1436"/>
        <w:gridCol w:w="1437"/>
        <w:gridCol w:w="1436"/>
        <w:gridCol w:w="1436"/>
        <w:gridCol w:w="1437"/>
        <w:gridCol w:w="1432"/>
      </w:tblGrid>
      <w:tr w:rsidR="00D56D81" w:rsidRPr="00D56D81" w:rsidTr="00D56D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6"/>
          <w:jc w:val="center"/>
        </w:trPr>
        <w:tc>
          <w:tcPr>
            <w:tcW w:w="1436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rPr>
                <w:lang w:val="it-IT"/>
              </w:rPr>
              <w:t>Satellite orbit</w:t>
            </w:r>
          </w:p>
        </w:tc>
        <w:tc>
          <w:tcPr>
            <w:tcW w:w="1437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rPr>
                <w:lang w:val="it-IT"/>
              </w:rPr>
              <w:t>Satellite parameter set</w:t>
            </w:r>
          </w:p>
        </w:tc>
        <w:tc>
          <w:tcPr>
            <w:tcW w:w="1436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rPr>
                <w:lang w:val="it-IT"/>
              </w:rPr>
              <w:t>Central beam elevation</w:t>
            </w:r>
          </w:p>
        </w:tc>
        <w:tc>
          <w:tcPr>
            <w:tcW w:w="1436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rPr>
                <w:lang w:val="it-IT"/>
              </w:rPr>
              <w:t>Terminal</w:t>
            </w:r>
          </w:p>
        </w:tc>
        <w:tc>
          <w:tcPr>
            <w:tcW w:w="1437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rPr>
                <w:lang w:val="it-IT"/>
              </w:rPr>
              <w:t>Frequency Band</w:t>
            </w:r>
          </w:p>
        </w:tc>
        <w:tc>
          <w:tcPr>
            <w:tcW w:w="1432" w:type="dxa"/>
            <w:hideMark/>
          </w:tcPr>
          <w:p w:rsidR="00D56D81" w:rsidRPr="00D56D81" w:rsidRDefault="00DB2DBA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>
              <w:rPr>
                <w:lang w:val="it-IT"/>
              </w:rPr>
              <w:t>Frequency reuse factor</w:t>
            </w:r>
          </w:p>
        </w:tc>
      </w:tr>
      <w:tr w:rsidR="00D56D81" w:rsidRPr="00D56D81" w:rsidTr="00D56D81">
        <w:trPr>
          <w:trHeight w:val="506"/>
          <w:jc w:val="center"/>
        </w:trPr>
        <w:tc>
          <w:tcPr>
            <w:tcW w:w="1436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GEO</w:t>
            </w:r>
          </w:p>
        </w:tc>
        <w:tc>
          <w:tcPr>
            <w:tcW w:w="1437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Set 1</w:t>
            </w:r>
          </w:p>
        </w:tc>
        <w:tc>
          <w:tcPr>
            <w:tcW w:w="1436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45 deg</w:t>
            </w:r>
          </w:p>
        </w:tc>
        <w:tc>
          <w:tcPr>
            <w:tcW w:w="1436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VSAT</w:t>
            </w:r>
          </w:p>
        </w:tc>
        <w:tc>
          <w:tcPr>
            <w:tcW w:w="1437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Ka-band</w:t>
            </w:r>
          </w:p>
        </w:tc>
        <w:tc>
          <w:tcPr>
            <w:tcW w:w="1432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1</w:t>
            </w:r>
          </w:p>
        </w:tc>
      </w:tr>
      <w:tr w:rsidR="00D56D81" w:rsidRPr="00D56D81" w:rsidTr="00D56D81">
        <w:trPr>
          <w:trHeight w:val="506"/>
          <w:jc w:val="center"/>
        </w:trPr>
        <w:tc>
          <w:tcPr>
            <w:tcW w:w="1436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GEO</w:t>
            </w:r>
          </w:p>
        </w:tc>
        <w:tc>
          <w:tcPr>
            <w:tcW w:w="1437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Set 1</w:t>
            </w:r>
          </w:p>
        </w:tc>
        <w:tc>
          <w:tcPr>
            <w:tcW w:w="1436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45 deg</w:t>
            </w:r>
          </w:p>
        </w:tc>
        <w:tc>
          <w:tcPr>
            <w:tcW w:w="1436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VSAT</w:t>
            </w:r>
          </w:p>
        </w:tc>
        <w:tc>
          <w:tcPr>
            <w:tcW w:w="1437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Ka-band</w:t>
            </w:r>
          </w:p>
        </w:tc>
        <w:tc>
          <w:tcPr>
            <w:tcW w:w="1432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3</w:t>
            </w:r>
          </w:p>
        </w:tc>
      </w:tr>
      <w:tr w:rsidR="00D56D81" w:rsidRPr="00D56D81" w:rsidTr="00D56D81">
        <w:trPr>
          <w:trHeight w:val="506"/>
          <w:jc w:val="center"/>
        </w:trPr>
        <w:tc>
          <w:tcPr>
            <w:tcW w:w="1436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LEO-600</w:t>
            </w:r>
          </w:p>
        </w:tc>
        <w:tc>
          <w:tcPr>
            <w:tcW w:w="1437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Set 1</w:t>
            </w:r>
          </w:p>
        </w:tc>
        <w:tc>
          <w:tcPr>
            <w:tcW w:w="1436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90 deg</w:t>
            </w:r>
          </w:p>
        </w:tc>
        <w:tc>
          <w:tcPr>
            <w:tcW w:w="1436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VSAT</w:t>
            </w:r>
          </w:p>
        </w:tc>
        <w:tc>
          <w:tcPr>
            <w:tcW w:w="1437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Ka-band</w:t>
            </w:r>
          </w:p>
        </w:tc>
        <w:tc>
          <w:tcPr>
            <w:tcW w:w="1432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1</w:t>
            </w:r>
          </w:p>
        </w:tc>
      </w:tr>
      <w:tr w:rsidR="00D56D81" w:rsidRPr="00D56D81" w:rsidTr="00D56D81">
        <w:trPr>
          <w:trHeight w:val="506"/>
          <w:jc w:val="center"/>
        </w:trPr>
        <w:tc>
          <w:tcPr>
            <w:tcW w:w="1436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LEO-600</w:t>
            </w:r>
          </w:p>
        </w:tc>
        <w:tc>
          <w:tcPr>
            <w:tcW w:w="1437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Set 1</w:t>
            </w:r>
          </w:p>
        </w:tc>
        <w:tc>
          <w:tcPr>
            <w:tcW w:w="1436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90 deg</w:t>
            </w:r>
          </w:p>
        </w:tc>
        <w:tc>
          <w:tcPr>
            <w:tcW w:w="1436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VSAT</w:t>
            </w:r>
          </w:p>
        </w:tc>
        <w:tc>
          <w:tcPr>
            <w:tcW w:w="1437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Ka-band</w:t>
            </w:r>
          </w:p>
        </w:tc>
        <w:tc>
          <w:tcPr>
            <w:tcW w:w="1432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3</w:t>
            </w:r>
          </w:p>
        </w:tc>
      </w:tr>
      <w:tr w:rsidR="00D56D81" w:rsidRPr="00D56D81" w:rsidTr="00D56D81">
        <w:trPr>
          <w:trHeight w:val="506"/>
          <w:jc w:val="center"/>
        </w:trPr>
        <w:tc>
          <w:tcPr>
            <w:tcW w:w="1436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LEO-600</w:t>
            </w:r>
          </w:p>
        </w:tc>
        <w:tc>
          <w:tcPr>
            <w:tcW w:w="1437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Set 1</w:t>
            </w:r>
          </w:p>
        </w:tc>
        <w:tc>
          <w:tcPr>
            <w:tcW w:w="1436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90 deg</w:t>
            </w:r>
          </w:p>
        </w:tc>
        <w:tc>
          <w:tcPr>
            <w:tcW w:w="1436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Handheld</w:t>
            </w:r>
          </w:p>
        </w:tc>
        <w:tc>
          <w:tcPr>
            <w:tcW w:w="1437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S-band</w:t>
            </w:r>
          </w:p>
        </w:tc>
        <w:tc>
          <w:tcPr>
            <w:tcW w:w="1432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1</w:t>
            </w:r>
          </w:p>
        </w:tc>
      </w:tr>
      <w:tr w:rsidR="00D56D81" w:rsidRPr="00D56D81" w:rsidTr="00D56D81">
        <w:trPr>
          <w:trHeight w:val="506"/>
          <w:jc w:val="center"/>
        </w:trPr>
        <w:tc>
          <w:tcPr>
            <w:tcW w:w="1436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LEO-600</w:t>
            </w:r>
          </w:p>
        </w:tc>
        <w:tc>
          <w:tcPr>
            <w:tcW w:w="1437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Set 1</w:t>
            </w:r>
          </w:p>
        </w:tc>
        <w:tc>
          <w:tcPr>
            <w:tcW w:w="1436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90 deg</w:t>
            </w:r>
          </w:p>
        </w:tc>
        <w:tc>
          <w:tcPr>
            <w:tcW w:w="1436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Handheld</w:t>
            </w:r>
          </w:p>
        </w:tc>
        <w:tc>
          <w:tcPr>
            <w:tcW w:w="1437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S-band</w:t>
            </w:r>
          </w:p>
        </w:tc>
        <w:tc>
          <w:tcPr>
            <w:tcW w:w="1432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3</w:t>
            </w:r>
          </w:p>
        </w:tc>
      </w:tr>
      <w:tr w:rsidR="00D56D81" w:rsidRPr="00D56D81" w:rsidTr="00D56D81">
        <w:trPr>
          <w:trHeight w:val="506"/>
          <w:jc w:val="center"/>
        </w:trPr>
        <w:tc>
          <w:tcPr>
            <w:tcW w:w="1436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LEO-1200</w:t>
            </w:r>
          </w:p>
        </w:tc>
        <w:tc>
          <w:tcPr>
            <w:tcW w:w="1437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Set 1</w:t>
            </w:r>
          </w:p>
        </w:tc>
        <w:tc>
          <w:tcPr>
            <w:tcW w:w="1436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90 deg</w:t>
            </w:r>
          </w:p>
        </w:tc>
        <w:tc>
          <w:tcPr>
            <w:tcW w:w="1436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Handheld</w:t>
            </w:r>
          </w:p>
        </w:tc>
        <w:tc>
          <w:tcPr>
            <w:tcW w:w="1437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S-band</w:t>
            </w:r>
          </w:p>
        </w:tc>
        <w:tc>
          <w:tcPr>
            <w:tcW w:w="1432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1</w:t>
            </w:r>
          </w:p>
        </w:tc>
      </w:tr>
      <w:tr w:rsidR="00D56D81" w:rsidRPr="00D56D81" w:rsidTr="00D56D81">
        <w:trPr>
          <w:trHeight w:val="430"/>
          <w:jc w:val="center"/>
        </w:trPr>
        <w:tc>
          <w:tcPr>
            <w:tcW w:w="1436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LEO-1200</w:t>
            </w:r>
          </w:p>
        </w:tc>
        <w:tc>
          <w:tcPr>
            <w:tcW w:w="1437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Set 1</w:t>
            </w:r>
          </w:p>
        </w:tc>
        <w:tc>
          <w:tcPr>
            <w:tcW w:w="1436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90 deg</w:t>
            </w:r>
          </w:p>
        </w:tc>
        <w:tc>
          <w:tcPr>
            <w:tcW w:w="1436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Handheld</w:t>
            </w:r>
          </w:p>
        </w:tc>
        <w:tc>
          <w:tcPr>
            <w:tcW w:w="1437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S-band</w:t>
            </w:r>
          </w:p>
        </w:tc>
        <w:tc>
          <w:tcPr>
            <w:tcW w:w="1432" w:type="dxa"/>
            <w:hideMark/>
          </w:tcPr>
          <w:p w:rsidR="00D56D81" w:rsidRPr="00D56D81" w:rsidRDefault="00D56D81" w:rsidP="00D56D81">
            <w:pPr>
              <w:widowControl/>
              <w:autoSpaceDE/>
              <w:autoSpaceDN/>
              <w:adjustRightInd/>
              <w:spacing w:after="0"/>
              <w:rPr>
                <w:lang w:val="en-US"/>
              </w:rPr>
            </w:pPr>
            <w:r w:rsidRPr="00D56D81">
              <w:t>3</w:t>
            </w:r>
          </w:p>
        </w:tc>
      </w:tr>
    </w:tbl>
    <w:p w:rsidR="00586D91" w:rsidRDefault="00586D91" w:rsidP="002C06B8"/>
    <w:p w:rsidR="00586D91" w:rsidRDefault="00586D91" w:rsidP="002C06B8">
      <w:r>
        <w:t>Up to RAN1#98-bis, t</w:t>
      </w:r>
      <w:r w:rsidRPr="00586D91">
        <w:t>he</w:t>
      </w:r>
      <w:r>
        <w:t xml:space="preserve"> simulation</w:t>
      </w:r>
      <w:r w:rsidRPr="00586D91">
        <w:t xml:space="preserve"> alignment between companies was not complete</w:t>
      </w:r>
      <w:r w:rsidR="007A3401">
        <w:t>d</w:t>
      </w:r>
      <w:r w:rsidRPr="00586D91">
        <w:t xml:space="preserve"> and further calibration</w:t>
      </w:r>
      <w:r w:rsidR="007A3401">
        <w:t xml:space="preserve"> is</w:t>
      </w:r>
      <w:r w:rsidRPr="00586D91">
        <w:t xml:space="preserve"> still needed</w:t>
      </w:r>
      <w:r>
        <w:t>.</w:t>
      </w:r>
    </w:p>
    <w:p w:rsidR="00457650" w:rsidRDefault="004E35B0" w:rsidP="002C06B8">
      <w:r>
        <w:t xml:space="preserve">In this contribution, we show our simulation results on SINR </w:t>
      </w:r>
      <w:r w:rsidR="00EE3552">
        <w:t>and DL throughput distribution</w:t>
      </w:r>
      <w:r w:rsidR="00E953FB">
        <w:t xml:space="preserve"> for [LEO-600, S-band]. </w:t>
      </w:r>
      <w:r w:rsidR="002C06B8">
        <w:t>Detail</w:t>
      </w:r>
      <w:r w:rsidR="00701B7F">
        <w:t>ed</w:t>
      </w:r>
      <w:r w:rsidR="002C06B8">
        <w:t xml:space="preserve"> CDF numbers on SINR, SIR and coupling loss </w:t>
      </w:r>
      <w:r w:rsidR="00E953FB">
        <w:t xml:space="preserve">for [LEO-600, S-band] and [LEO-1200, S-band] </w:t>
      </w:r>
      <w:r w:rsidR="002C06B8">
        <w:t xml:space="preserve">are given in the companion excel sheet. </w:t>
      </w:r>
    </w:p>
    <w:p w:rsidR="00586D91" w:rsidRDefault="00586D91" w:rsidP="002C06B8"/>
    <w:p w:rsidR="008B1452" w:rsidRDefault="008B1452" w:rsidP="00E228FC">
      <w:pPr>
        <w:widowControl/>
        <w:autoSpaceDE/>
        <w:autoSpaceDN/>
        <w:adjustRightInd/>
        <w:spacing w:after="0"/>
      </w:pPr>
    </w:p>
    <w:p w:rsidR="00211360" w:rsidRDefault="00466FF0" w:rsidP="004D1509">
      <w:pPr>
        <w:pStyle w:val="Heading1"/>
      </w:pPr>
      <w:bookmarkStart w:id="2" w:name="_Ref129681832"/>
      <w:bookmarkStart w:id="3" w:name="_Ref124589665"/>
      <w:bookmarkStart w:id="4" w:name="_Ref71620620"/>
      <w:bookmarkStart w:id="5" w:name="_Ref124671424"/>
      <w:r>
        <w:lastRenderedPageBreak/>
        <w:t xml:space="preserve">Simulation </w:t>
      </w:r>
      <w:r w:rsidR="00FD5B9F">
        <w:t>R</w:t>
      </w:r>
      <w:r w:rsidR="00D16064">
        <w:t>esult</w:t>
      </w:r>
      <w:r w:rsidR="00F031FD">
        <w:t>s</w:t>
      </w:r>
    </w:p>
    <w:p w:rsidR="0055013E" w:rsidRPr="00844C40" w:rsidRDefault="00DB23FF" w:rsidP="00844C40">
      <w:pPr>
        <w:rPr>
          <w:lang w:val="en-US"/>
        </w:rPr>
      </w:pPr>
      <w:r w:rsidRPr="00844C40">
        <w:rPr>
          <w:lang w:val="en-US"/>
        </w:rPr>
        <w:t>For calibration,</w:t>
      </w:r>
      <w:r w:rsidR="00844C40">
        <w:rPr>
          <w:lang w:val="en-US"/>
        </w:rPr>
        <w:t xml:space="preserve"> the following </w:t>
      </w:r>
      <w:r w:rsidR="007A3401">
        <w:rPr>
          <w:lang w:val="en-US"/>
        </w:rPr>
        <w:t xml:space="preserve">additional </w:t>
      </w:r>
      <w:r w:rsidR="00844C40">
        <w:rPr>
          <w:lang w:val="en-US"/>
        </w:rPr>
        <w:t>settings have bee</w:t>
      </w:r>
      <w:r w:rsidR="002B4F58">
        <w:rPr>
          <w:lang w:val="en-US"/>
        </w:rPr>
        <w:t xml:space="preserve">n agreed </w:t>
      </w:r>
      <w:r w:rsidR="007A3401">
        <w:t xml:space="preserve">[2] </w:t>
      </w:r>
      <w:r w:rsidR="002B4F58">
        <w:rPr>
          <w:lang w:val="en-US"/>
        </w:rPr>
        <w:t>for SLS simulation:</w:t>
      </w:r>
    </w:p>
    <w:p w:rsidR="002B4F58" w:rsidRDefault="00DB23FF" w:rsidP="002B4F58">
      <w:pPr>
        <w:pStyle w:val="ListParagraph"/>
        <w:numPr>
          <w:ilvl w:val="0"/>
          <w:numId w:val="32"/>
        </w:numPr>
        <w:rPr>
          <w:lang w:val="en-US"/>
        </w:rPr>
      </w:pPr>
      <w:r w:rsidRPr="002B4F58">
        <w:rPr>
          <w:lang w:val="en-US"/>
        </w:rPr>
        <w:t>Ionospheric scintillation loss = 0 (i.e., the UEs are located between 20 and 60 degrees of latitude)</w:t>
      </w:r>
    </w:p>
    <w:p w:rsidR="002B4F58" w:rsidRDefault="00DB23FF" w:rsidP="002B4F58">
      <w:pPr>
        <w:pStyle w:val="ListParagraph"/>
        <w:numPr>
          <w:ilvl w:val="0"/>
          <w:numId w:val="32"/>
        </w:numPr>
        <w:rPr>
          <w:lang w:val="en-US"/>
        </w:rPr>
      </w:pPr>
      <w:r w:rsidRPr="002B4F58">
        <w:rPr>
          <w:lang w:val="en-US"/>
        </w:rPr>
        <w:t xml:space="preserve">All </w:t>
      </w:r>
      <w:r w:rsidR="00385F8E">
        <w:rPr>
          <w:lang w:val="en-US"/>
        </w:rPr>
        <w:t xml:space="preserve">UE-satellite links are in </w:t>
      </w:r>
      <w:r w:rsidRPr="002B4F58">
        <w:rPr>
          <w:lang w:val="en-US"/>
        </w:rPr>
        <w:t>LOS channel condition</w:t>
      </w:r>
    </w:p>
    <w:p w:rsidR="002B4F58" w:rsidRDefault="00DB23FF" w:rsidP="002B4F58">
      <w:pPr>
        <w:pStyle w:val="ListParagraph"/>
        <w:numPr>
          <w:ilvl w:val="0"/>
          <w:numId w:val="32"/>
        </w:numPr>
        <w:rPr>
          <w:lang w:val="en-US"/>
        </w:rPr>
      </w:pPr>
      <w:r w:rsidRPr="002B4F58">
        <w:rPr>
          <w:lang w:val="en-US"/>
        </w:rPr>
        <w:t xml:space="preserve">For </w:t>
      </w:r>
      <w:r w:rsidR="00D16AC7">
        <w:rPr>
          <w:lang w:val="en-US"/>
        </w:rPr>
        <w:t>frequency reuse factor (FRF)</w:t>
      </w:r>
      <w:r w:rsidRPr="002B4F58">
        <w:rPr>
          <w:lang w:val="en-US"/>
        </w:rPr>
        <w:t xml:space="preserve"> = 1, two additional tiers beams are considered in the simulation for wra</w:t>
      </w:r>
      <w:r w:rsidR="004E5DED">
        <w:rPr>
          <w:lang w:val="en-US"/>
        </w:rPr>
        <w:t>pping around the 19-beam layout</w:t>
      </w:r>
    </w:p>
    <w:p w:rsidR="002B4F58" w:rsidRDefault="00DB23FF" w:rsidP="002B4F58">
      <w:pPr>
        <w:pStyle w:val="ListParagraph"/>
        <w:numPr>
          <w:ilvl w:val="0"/>
          <w:numId w:val="32"/>
        </w:numPr>
        <w:rPr>
          <w:lang w:val="en-US"/>
        </w:rPr>
      </w:pPr>
      <w:r w:rsidRPr="002B4F58">
        <w:rPr>
          <w:lang w:val="en-US"/>
        </w:rPr>
        <w:t>For FRF &gt; 1, four additional tiers beams are considered in the simulation for wrapping around the 19-beam layout</w:t>
      </w:r>
    </w:p>
    <w:p w:rsidR="0055013E" w:rsidRPr="002B4F58" w:rsidRDefault="00DB23FF" w:rsidP="002B4F58">
      <w:pPr>
        <w:pStyle w:val="ListParagraph"/>
        <w:numPr>
          <w:ilvl w:val="0"/>
          <w:numId w:val="32"/>
        </w:numPr>
        <w:rPr>
          <w:lang w:val="en-US"/>
        </w:rPr>
      </w:pPr>
      <w:r w:rsidRPr="00844C40">
        <w:t>Only the UEs in the inner-19 beams are considered</w:t>
      </w:r>
    </w:p>
    <w:p w:rsidR="00844C40" w:rsidRPr="00844C40" w:rsidRDefault="006F00DC" w:rsidP="00662E01">
      <w:pPr>
        <w:jc w:val="left"/>
        <w:rPr>
          <w:lang w:val="en-US"/>
        </w:rPr>
      </w:pPr>
      <w:r w:rsidRPr="006F00DC">
        <w:rPr>
          <w:lang w:val="en-US"/>
        </w:rPr>
        <w:t>As such</w:t>
      </w:r>
      <w:r w:rsidR="002B4F58">
        <w:rPr>
          <w:lang w:val="en-US"/>
        </w:rPr>
        <w:t>, f</w:t>
      </w:r>
      <w:r w:rsidR="002B4F58" w:rsidRPr="002B4F58">
        <w:rPr>
          <w:lang w:val="en-US"/>
        </w:rPr>
        <w:t xml:space="preserve">or </w:t>
      </w:r>
      <w:r w:rsidR="002B4F58">
        <w:rPr>
          <w:lang w:val="en-US"/>
        </w:rPr>
        <w:t>scenarios with frequency reuse factor (FRF)</w:t>
      </w:r>
      <w:r w:rsidR="002B4F58" w:rsidRPr="002B4F58">
        <w:rPr>
          <w:lang w:val="en-US"/>
        </w:rPr>
        <w:t xml:space="preserve"> = 1, total 61 beams are formed</w:t>
      </w:r>
      <w:r w:rsidR="002B4F58">
        <w:rPr>
          <w:lang w:val="en-US"/>
        </w:rPr>
        <w:t>. F</w:t>
      </w:r>
      <w:r w:rsidR="002B4F58" w:rsidRPr="002B4F58">
        <w:rPr>
          <w:lang w:val="en-US"/>
        </w:rPr>
        <w:t xml:space="preserve">or </w:t>
      </w:r>
      <w:r w:rsidR="002B4F58">
        <w:rPr>
          <w:lang w:val="en-US"/>
        </w:rPr>
        <w:t>scenarios with FRF = 3</w:t>
      </w:r>
      <w:r w:rsidR="002B4F58" w:rsidRPr="002B4F58">
        <w:rPr>
          <w:lang w:val="en-US"/>
        </w:rPr>
        <w:t xml:space="preserve">, total </w:t>
      </w:r>
      <w:r w:rsidR="002B4F58">
        <w:rPr>
          <w:lang w:val="en-US"/>
        </w:rPr>
        <w:t>127</w:t>
      </w:r>
      <w:r w:rsidR="002B4F58" w:rsidRPr="002B4F58">
        <w:rPr>
          <w:lang w:val="en-US"/>
        </w:rPr>
        <w:t xml:space="preserve"> beams are formed</w:t>
      </w:r>
      <w:r w:rsidR="002B4F58">
        <w:rPr>
          <w:lang w:val="en-US"/>
        </w:rPr>
        <w:t>.</w:t>
      </w:r>
      <w:r w:rsidR="005E4431">
        <w:rPr>
          <w:lang w:val="en-US"/>
        </w:rPr>
        <w:t xml:space="preserve"> </w:t>
      </w:r>
    </w:p>
    <w:p w:rsidR="00510E67" w:rsidRDefault="00510E67" w:rsidP="00093BCA">
      <w:r>
        <w:t>From SLS we obtain SINR distribution. For DL throughput distribution, we perform SLS + LLS simulation to obtain the results</w:t>
      </w:r>
      <w:r w:rsidR="00093BCA">
        <w:t xml:space="preserve">. Specifically, </w:t>
      </w:r>
      <w:r w:rsidR="005309CB">
        <w:t>f</w:t>
      </w:r>
      <w:r w:rsidR="00F56750">
        <w:t xml:space="preserve">or each </w:t>
      </w:r>
      <w:r w:rsidR="00FC66BD">
        <w:t>UE</w:t>
      </w:r>
      <w:r w:rsidR="00F56750">
        <w:t>, SLS</w:t>
      </w:r>
      <w:r w:rsidR="00C33751">
        <w:t xml:space="preserve"> </w:t>
      </w:r>
      <w:r w:rsidR="00F56750">
        <w:t xml:space="preserve">generates </w:t>
      </w:r>
      <w:r w:rsidR="00093BCA">
        <w:t>SNR and channel information</w:t>
      </w:r>
      <w:r w:rsidR="00F56750">
        <w:t xml:space="preserve"> for serving and neighbour beams</w:t>
      </w:r>
      <w:r w:rsidR="00CF5F77">
        <w:t>, which in turn are used as input to LLS for modelling d</w:t>
      </w:r>
      <w:r w:rsidR="00093BCA">
        <w:t xml:space="preserve">ata reception with interference. </w:t>
      </w:r>
      <w:r w:rsidR="00F11EB8">
        <w:t>LLS settings are given in Appendix.</w:t>
      </w:r>
    </w:p>
    <w:p w:rsidR="00B67F7E" w:rsidRDefault="00D27E7F" w:rsidP="00D02D6C">
      <w:r>
        <w:t xml:space="preserve">Since </w:t>
      </w:r>
      <w:r w:rsidR="00B26FA5">
        <w:t>the SINR distributions of [LEO-12</w:t>
      </w:r>
      <w:r>
        <w:t>00, S-band] ar</w:t>
      </w:r>
      <w:r w:rsidR="00B26FA5">
        <w:t>e very close to those of [LEO-6</w:t>
      </w:r>
      <w:bookmarkStart w:id="6" w:name="_GoBack"/>
      <w:bookmarkEnd w:id="6"/>
      <w:r>
        <w:t>00, S-band], i</w:t>
      </w:r>
      <w:r w:rsidR="00B67F7E">
        <w:t xml:space="preserve">n the following, we </w:t>
      </w:r>
      <w:r>
        <w:t xml:space="preserve">only </w:t>
      </w:r>
      <w:r w:rsidR="00B67F7E">
        <w:t xml:space="preserve">show SINR </w:t>
      </w:r>
      <w:r>
        <w:t xml:space="preserve">and throughput </w:t>
      </w:r>
      <w:r w:rsidR="00B67F7E">
        <w:t>distribution for [LEO-600, S-band]</w:t>
      </w:r>
      <w:r>
        <w:t>:</w:t>
      </w:r>
    </w:p>
    <w:p w:rsidR="00B67F7E" w:rsidRDefault="00D02A6E" w:rsidP="00D02D6C">
      <w:r>
        <w:rPr>
          <w:noProof/>
          <w:lang w:val="en-US" w:eastAsia="zh-TW"/>
        </w:rPr>
        <w:drawing>
          <wp:inline distT="0" distB="0" distL="0" distR="0" wp14:anchorId="1C86BC6B" wp14:editId="5C9A7DE6">
            <wp:extent cx="2830664" cy="2344761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1416" cy="2353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7E7F">
        <w:rPr>
          <w:noProof/>
          <w:lang w:val="en-US" w:eastAsia="zh-TW"/>
        </w:rPr>
        <w:drawing>
          <wp:inline distT="0" distB="0" distL="0" distR="0" wp14:anchorId="412C4F54" wp14:editId="5BEC132B">
            <wp:extent cx="2878372" cy="2320901"/>
            <wp:effectExtent l="0" t="0" r="0" b="381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12352" cy="234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44C3" w:rsidRDefault="00DD44C3" w:rsidP="00DD44C3">
      <w:pPr>
        <w:jc w:val="center"/>
      </w:pPr>
      <w:r>
        <w:t xml:space="preserve">Figure </w:t>
      </w:r>
      <w:r w:rsidR="00D27E7F">
        <w:t>1: SINR and throughput distribution</w:t>
      </w:r>
      <w:r>
        <w:t xml:space="preserve"> for [LEO-600, S-band]</w:t>
      </w:r>
    </w:p>
    <w:p w:rsidR="004F3965" w:rsidRDefault="004F3965" w:rsidP="0091460D">
      <w:r>
        <w:t xml:space="preserve">We have the following </w:t>
      </w:r>
      <w:r w:rsidR="003D7DF8">
        <w:t>statistics</w:t>
      </w:r>
      <w:r w:rsidR="00F813B8">
        <w:t xml:space="preserve"> for LEO-600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02"/>
        <w:gridCol w:w="3102"/>
        <w:gridCol w:w="3103"/>
      </w:tblGrid>
      <w:tr w:rsidR="004F3965" w:rsidTr="007264D5">
        <w:tc>
          <w:tcPr>
            <w:tcW w:w="3102" w:type="dxa"/>
            <w:shd w:val="clear" w:color="auto" w:fill="D9D9D9" w:themeFill="background1" w:themeFillShade="D9"/>
          </w:tcPr>
          <w:p w:rsidR="004F3965" w:rsidRDefault="004F3965" w:rsidP="00A82AE8">
            <w:r>
              <w:t xml:space="preserve">LEO-600 </w:t>
            </w:r>
          </w:p>
        </w:tc>
        <w:tc>
          <w:tcPr>
            <w:tcW w:w="3102" w:type="dxa"/>
            <w:shd w:val="clear" w:color="auto" w:fill="D9D9D9" w:themeFill="background1" w:themeFillShade="D9"/>
          </w:tcPr>
          <w:p w:rsidR="004F3965" w:rsidRDefault="004F3965" w:rsidP="0091460D">
            <w:r>
              <w:t>SINR (dB)</w:t>
            </w:r>
          </w:p>
        </w:tc>
        <w:tc>
          <w:tcPr>
            <w:tcW w:w="3103" w:type="dxa"/>
            <w:shd w:val="clear" w:color="auto" w:fill="D9D9D9" w:themeFill="background1" w:themeFillShade="D9"/>
          </w:tcPr>
          <w:p w:rsidR="004F3965" w:rsidRDefault="003D7DF8" w:rsidP="0091460D">
            <w:r>
              <w:t>Through</w:t>
            </w:r>
            <w:r w:rsidR="004F3965">
              <w:t>put (Mbps)</w:t>
            </w:r>
          </w:p>
        </w:tc>
      </w:tr>
      <w:tr w:rsidR="004F3965" w:rsidTr="007264D5">
        <w:tc>
          <w:tcPr>
            <w:tcW w:w="3102" w:type="dxa"/>
            <w:shd w:val="clear" w:color="auto" w:fill="D9D9D9" w:themeFill="background1" w:themeFillShade="D9"/>
          </w:tcPr>
          <w:p w:rsidR="004F3965" w:rsidRDefault="00A82AE8" w:rsidP="0091460D">
            <w:r>
              <w:t>FRF 1</w:t>
            </w:r>
          </w:p>
        </w:tc>
        <w:tc>
          <w:tcPr>
            <w:tcW w:w="3102" w:type="dxa"/>
          </w:tcPr>
          <w:p w:rsidR="00A82AE8" w:rsidRPr="00A82AE8" w:rsidRDefault="00A82AE8" w:rsidP="00A82AE8">
            <w:pPr>
              <w:rPr>
                <w:lang w:val="en-US"/>
              </w:rPr>
            </w:pPr>
            <w:r w:rsidRPr="00A82AE8">
              <w:rPr>
                <w:lang w:val="en-US"/>
              </w:rPr>
              <w:t xml:space="preserve">80%UE:  </w:t>
            </w:r>
            <w:r w:rsidR="00984C3C">
              <w:rPr>
                <w:lang w:val="en-US"/>
              </w:rPr>
              <w:t>0.28</w:t>
            </w:r>
          </w:p>
          <w:p w:rsidR="00E603E3" w:rsidRPr="004F3965" w:rsidRDefault="00DA5F24" w:rsidP="00984C3C">
            <w:pPr>
              <w:rPr>
                <w:lang w:val="en-US"/>
              </w:rPr>
            </w:pPr>
            <w:r>
              <w:rPr>
                <w:lang w:val="en-US"/>
              </w:rPr>
              <w:t xml:space="preserve">Avg: </w:t>
            </w:r>
            <w:r w:rsidR="00984C3C">
              <w:rPr>
                <w:lang w:val="en-US"/>
              </w:rPr>
              <w:t>-1.089</w:t>
            </w:r>
          </w:p>
        </w:tc>
        <w:tc>
          <w:tcPr>
            <w:tcW w:w="3103" w:type="dxa"/>
          </w:tcPr>
          <w:p w:rsidR="00ED6876" w:rsidRDefault="00ED6876" w:rsidP="00ED6876">
            <w:pPr>
              <w:rPr>
                <w:lang w:val="en-US"/>
              </w:rPr>
            </w:pPr>
            <w:r w:rsidRPr="00ED6876">
              <w:rPr>
                <w:lang w:val="en-US"/>
              </w:rPr>
              <w:t>80%UE:</w:t>
            </w:r>
            <w:r w:rsidR="00157021">
              <w:rPr>
                <w:lang w:val="en-US"/>
              </w:rPr>
              <w:t xml:space="preserve"> 13.83</w:t>
            </w:r>
            <w:r w:rsidRPr="00ED6876">
              <w:rPr>
                <w:lang w:val="en-US"/>
              </w:rPr>
              <w:t xml:space="preserve">  </w:t>
            </w:r>
          </w:p>
          <w:p w:rsidR="00157021" w:rsidRDefault="00157021" w:rsidP="00ED6876">
            <w:pPr>
              <w:rPr>
                <w:lang w:val="en-US"/>
              </w:rPr>
            </w:pPr>
            <w:r>
              <w:rPr>
                <w:lang w:val="en-US"/>
              </w:rPr>
              <w:t>20%UE 6.734</w:t>
            </w:r>
          </w:p>
          <w:p w:rsidR="00E603E3" w:rsidRPr="004F3965" w:rsidRDefault="00ED6876" w:rsidP="007A3401">
            <w:pPr>
              <w:rPr>
                <w:lang w:val="en-US"/>
              </w:rPr>
            </w:pPr>
            <w:r w:rsidRPr="00ED6876">
              <w:rPr>
                <w:lang w:val="en-US"/>
              </w:rPr>
              <w:t xml:space="preserve">Avg: </w:t>
            </w:r>
            <w:r w:rsidR="00457A2F">
              <w:rPr>
                <w:lang w:val="en-US"/>
              </w:rPr>
              <w:t>10.32</w:t>
            </w:r>
          </w:p>
        </w:tc>
      </w:tr>
      <w:tr w:rsidR="004F3965" w:rsidTr="007264D5">
        <w:tc>
          <w:tcPr>
            <w:tcW w:w="3102" w:type="dxa"/>
            <w:shd w:val="clear" w:color="auto" w:fill="D9D9D9" w:themeFill="background1" w:themeFillShade="D9"/>
          </w:tcPr>
          <w:p w:rsidR="004F3965" w:rsidRDefault="00A82AE8" w:rsidP="0091460D">
            <w:r>
              <w:t>FRF 3</w:t>
            </w:r>
          </w:p>
        </w:tc>
        <w:tc>
          <w:tcPr>
            <w:tcW w:w="3102" w:type="dxa"/>
          </w:tcPr>
          <w:p w:rsidR="00A82AE8" w:rsidRPr="00A82AE8" w:rsidRDefault="00A82AE8" w:rsidP="00A82AE8">
            <w:pPr>
              <w:rPr>
                <w:lang w:val="en-US"/>
              </w:rPr>
            </w:pPr>
            <w:r w:rsidRPr="00A82AE8">
              <w:rPr>
                <w:lang w:val="en-US"/>
              </w:rPr>
              <w:t xml:space="preserve">80%UE:  </w:t>
            </w:r>
            <w:r w:rsidR="00984C3C">
              <w:rPr>
                <w:lang w:val="en-US"/>
              </w:rPr>
              <w:t>8.304</w:t>
            </w:r>
          </w:p>
          <w:p w:rsidR="00E603E3" w:rsidRPr="004F3965" w:rsidRDefault="00DA5F24" w:rsidP="00984C3C">
            <w:pPr>
              <w:rPr>
                <w:lang w:val="en-US"/>
              </w:rPr>
            </w:pPr>
            <w:r>
              <w:rPr>
                <w:lang w:val="en-US"/>
              </w:rPr>
              <w:t xml:space="preserve">Avg: </w:t>
            </w:r>
            <w:r w:rsidR="00701B7F">
              <w:rPr>
                <w:lang w:val="en-US"/>
              </w:rPr>
              <w:t>8.061</w:t>
            </w:r>
          </w:p>
        </w:tc>
        <w:tc>
          <w:tcPr>
            <w:tcW w:w="3103" w:type="dxa"/>
          </w:tcPr>
          <w:p w:rsidR="00DB23FF" w:rsidRDefault="00DB23FF" w:rsidP="002309D7">
            <w:pPr>
              <w:rPr>
                <w:lang w:val="en-US"/>
              </w:rPr>
            </w:pPr>
            <w:r w:rsidRPr="00ED6876">
              <w:rPr>
                <w:lang w:val="en-US"/>
              </w:rPr>
              <w:t xml:space="preserve">80%UE:  </w:t>
            </w:r>
            <w:r w:rsidR="00157021">
              <w:rPr>
                <w:lang w:val="en-US"/>
              </w:rPr>
              <w:t>11.88</w:t>
            </w:r>
          </w:p>
          <w:p w:rsidR="00157021" w:rsidRDefault="00157021" w:rsidP="002309D7">
            <w:pPr>
              <w:rPr>
                <w:lang w:val="en-US"/>
              </w:rPr>
            </w:pPr>
            <w:r>
              <w:rPr>
                <w:lang w:val="en-US"/>
              </w:rPr>
              <w:t>20%UE: 11.88</w:t>
            </w:r>
          </w:p>
          <w:p w:rsidR="00E603E3" w:rsidRPr="004F3965" w:rsidRDefault="00457A2F" w:rsidP="00457A2F">
            <w:pPr>
              <w:rPr>
                <w:lang w:val="en-US"/>
              </w:rPr>
            </w:pPr>
            <w:r>
              <w:rPr>
                <w:lang w:val="en-US"/>
              </w:rPr>
              <w:t>Avg: 12.44</w:t>
            </w:r>
          </w:p>
        </w:tc>
      </w:tr>
    </w:tbl>
    <w:p w:rsidR="004F3965" w:rsidRDefault="00FD5B9F" w:rsidP="00FD5B9F">
      <w:pPr>
        <w:jc w:val="center"/>
      </w:pPr>
      <w:r>
        <w:t xml:space="preserve">Table 1: SINR and throughput statistics for </w:t>
      </w:r>
      <w:r w:rsidR="00B91D1D">
        <w:t>[LEO-600, S-band]</w:t>
      </w:r>
    </w:p>
    <w:p w:rsidR="00FD5B9F" w:rsidRDefault="00B86193" w:rsidP="004F3965">
      <w:pPr>
        <w:rPr>
          <w:lang w:eastAsia="zh-CN"/>
        </w:rPr>
      </w:pPr>
      <w:r>
        <w:rPr>
          <w:noProof/>
          <w:lang w:val="en-US" w:eastAsia="zh-TW"/>
        </w:rPr>
        <w:lastRenderedPageBreak/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32FDFBA" wp14:editId="7EA6B4B5">
                <wp:simplePos x="0" y="0"/>
                <wp:positionH relativeFrom="margin">
                  <wp:posOffset>-16510</wp:posOffset>
                </wp:positionH>
                <wp:positionV relativeFrom="paragraph">
                  <wp:posOffset>1001395</wp:posOffset>
                </wp:positionV>
                <wp:extent cx="5883910" cy="946150"/>
                <wp:effectExtent l="0" t="0" r="21590" b="2540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3910" cy="946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3B00" w:rsidRPr="00523B00" w:rsidRDefault="00523B00">
                            <w:pPr>
                              <w:rPr>
                                <w:lang w:eastAsia="zh-CN"/>
                              </w:rPr>
                            </w:pPr>
                            <w:r w:rsidRPr="00523B00">
                              <w:rPr>
                                <w:b/>
                                <w:lang w:eastAsia="zh-CN"/>
                              </w:rPr>
                              <w:t xml:space="preserve">Observation </w:t>
                            </w:r>
                            <w:r w:rsidRPr="00523B00">
                              <w:rPr>
                                <w:rFonts w:hint="eastAsia"/>
                                <w:b/>
                                <w:lang w:eastAsia="zh-CN"/>
                              </w:rPr>
                              <w:t>2</w:t>
                            </w:r>
                            <w:r w:rsidRPr="00523B00">
                              <w:rPr>
                                <w:lang w:eastAsia="zh-CN"/>
                              </w:rPr>
                              <w:t xml:space="preserve">: </w:t>
                            </w:r>
                            <w:r w:rsidR="00F11EB8" w:rsidRPr="00523B00">
                              <w:rPr>
                                <w:lang w:eastAsia="zh-CN"/>
                              </w:rPr>
                              <w:t xml:space="preserve">For </w:t>
                            </w:r>
                            <w:r w:rsidR="00F11EB8">
                              <w:t>[LEO-</w:t>
                            </w:r>
                            <w:r w:rsidR="0008355B">
                              <w:t>600</w:t>
                            </w:r>
                            <w:r w:rsidR="00F11EB8">
                              <w:t>, S-band]</w:t>
                            </w:r>
                            <w:r w:rsidR="00F11EB8" w:rsidRPr="00523B00">
                              <w:rPr>
                                <w:lang w:eastAsia="zh-CN"/>
                              </w:rPr>
                              <w:t xml:space="preserve">, </w:t>
                            </w:r>
                            <w:r w:rsidR="0008355B">
                              <w:rPr>
                                <w:lang w:eastAsia="zh-CN"/>
                              </w:rPr>
                              <w:t xml:space="preserve">the DL throughput distribution of FRF = 1 has wider throughput range (roughly 4~18 Mbps) than that of FRF = 3 (roughly 10~14 Mbps). </w:t>
                            </w:r>
                            <w:r w:rsidR="00C45925">
                              <w:rPr>
                                <w:lang w:eastAsia="zh-CN"/>
                              </w:rPr>
                              <w:t>Considering the average DL throughput, b</w:t>
                            </w:r>
                            <w:r w:rsidR="0008355B">
                              <w:rPr>
                                <w:lang w:eastAsia="zh-CN"/>
                              </w:rPr>
                              <w:t xml:space="preserve">eam deployment with FRF = 3 </w:t>
                            </w:r>
                            <w:r w:rsidR="00C45925">
                              <w:rPr>
                                <w:lang w:eastAsia="zh-CN"/>
                              </w:rPr>
                              <w:t>is 2.12 Mbps better than</w:t>
                            </w:r>
                            <w:r w:rsidR="0008355B">
                              <w:rPr>
                                <w:lang w:eastAsia="zh-CN"/>
                              </w:rPr>
                              <w:t xml:space="preserve"> that of FRF = 1</w:t>
                            </w:r>
                            <w:r w:rsidR="00993165">
                              <w:rPr>
                                <w:lang w:eastAsia="zh-CN"/>
                              </w:rPr>
                              <w:t xml:space="preserve">. Furthermore, FRF = 3 has the benefit that </w:t>
                            </w:r>
                            <w:r w:rsidR="00984C3C">
                              <w:rPr>
                                <w:lang w:eastAsia="zh-CN"/>
                              </w:rPr>
                              <w:t xml:space="preserve">over </w:t>
                            </w:r>
                            <w:r w:rsidR="00993165">
                              <w:rPr>
                                <w:lang w:eastAsia="zh-CN"/>
                              </w:rPr>
                              <w:t>99% of UEs are expected to have throughput &gt;= 10Mbps.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2FDFB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.3pt;margin-top:78.85pt;width:463.3pt;height:74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">
                <v:textbox>
                  <w:txbxContent>
                    <w:p w:rsidR="00523B00" w:rsidRPr="00523B00" w:rsidRDefault="00523B00">
                      <w:pPr>
                        <w:rPr>
                          <w:lang w:eastAsia="zh-CN"/>
                        </w:rPr>
                      </w:pPr>
                      <w:r w:rsidRPr="00523B00">
                        <w:rPr>
                          <w:b/>
                          <w:lang w:eastAsia="zh-CN"/>
                        </w:rPr>
                        <w:t xml:space="preserve">Observation </w:t>
                      </w:r>
                      <w:r w:rsidRPr="00523B00">
                        <w:rPr>
                          <w:rFonts w:hint="eastAsia"/>
                          <w:b/>
                          <w:lang w:eastAsia="zh-CN"/>
                        </w:rPr>
                        <w:t>2</w:t>
                      </w:r>
                      <w:r w:rsidRPr="00523B00">
                        <w:rPr>
                          <w:lang w:eastAsia="zh-CN"/>
                        </w:rPr>
                        <w:t xml:space="preserve">: </w:t>
                      </w:r>
                      <w:r w:rsidR="00F11EB8" w:rsidRPr="00523B00">
                        <w:rPr>
                          <w:lang w:eastAsia="zh-CN"/>
                        </w:rPr>
                        <w:t xml:space="preserve">For </w:t>
                      </w:r>
                      <w:r w:rsidR="00F11EB8">
                        <w:t>[LEO-</w:t>
                      </w:r>
                      <w:r w:rsidR="0008355B">
                        <w:t>600</w:t>
                      </w:r>
                      <w:r w:rsidR="00F11EB8">
                        <w:t>, S-band]</w:t>
                      </w:r>
                      <w:r w:rsidR="00F11EB8" w:rsidRPr="00523B00">
                        <w:rPr>
                          <w:lang w:eastAsia="zh-CN"/>
                        </w:rPr>
                        <w:t xml:space="preserve">, </w:t>
                      </w:r>
                      <w:r w:rsidR="0008355B">
                        <w:rPr>
                          <w:lang w:eastAsia="zh-CN"/>
                        </w:rPr>
                        <w:t xml:space="preserve">the DL throughput distribution of FRF = 1 has wider throughput range (roughly 4~18 Mbps) than that of FRF = 3 (roughly 10~14 Mbps). </w:t>
                      </w:r>
                      <w:r w:rsidR="00C45925">
                        <w:rPr>
                          <w:lang w:eastAsia="zh-CN"/>
                        </w:rPr>
                        <w:t>Considering the average DL throughput, b</w:t>
                      </w:r>
                      <w:r w:rsidR="0008355B">
                        <w:rPr>
                          <w:lang w:eastAsia="zh-CN"/>
                        </w:rPr>
                        <w:t xml:space="preserve">eam deployment with FRF = 3 </w:t>
                      </w:r>
                      <w:r w:rsidR="00C45925">
                        <w:rPr>
                          <w:lang w:eastAsia="zh-CN"/>
                        </w:rPr>
                        <w:t>is 2.12 Mbps better than</w:t>
                      </w:r>
                      <w:r w:rsidR="0008355B">
                        <w:rPr>
                          <w:lang w:eastAsia="zh-CN"/>
                        </w:rPr>
                        <w:t xml:space="preserve"> that of FRF = 1</w:t>
                      </w:r>
                      <w:r w:rsidR="00993165">
                        <w:rPr>
                          <w:lang w:eastAsia="zh-CN"/>
                        </w:rPr>
                        <w:t xml:space="preserve">. Furthermore, FRF = 3 has the benefit that </w:t>
                      </w:r>
                      <w:r w:rsidR="00984C3C">
                        <w:rPr>
                          <w:lang w:eastAsia="zh-CN"/>
                        </w:rPr>
                        <w:t xml:space="preserve">over </w:t>
                      </w:r>
                      <w:r w:rsidR="00993165">
                        <w:rPr>
                          <w:lang w:eastAsia="zh-CN"/>
                        </w:rPr>
                        <w:t>99% of UEs are expected to have throughput &gt;= 10Mbps.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23B00">
        <w:rPr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C6F7F16" wp14:editId="3C6B47EF">
                <wp:simplePos x="0" y="0"/>
                <wp:positionH relativeFrom="margin">
                  <wp:align>right</wp:align>
                </wp:positionH>
                <wp:positionV relativeFrom="paragraph">
                  <wp:posOffset>241300</wp:posOffset>
                </wp:positionV>
                <wp:extent cx="5899785" cy="1404620"/>
                <wp:effectExtent l="0" t="0" r="24765" b="1651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97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3B00" w:rsidRPr="00523B00" w:rsidRDefault="00523B00">
                            <w:pPr>
                              <w:rPr>
                                <w:lang w:eastAsia="zh-CN"/>
                              </w:rPr>
                            </w:pPr>
                            <w:r w:rsidRPr="00523B00">
                              <w:rPr>
                                <w:b/>
                                <w:lang w:eastAsia="zh-CN"/>
                              </w:rPr>
                              <w:t xml:space="preserve">Observation </w:t>
                            </w:r>
                            <w:r w:rsidRPr="00523B00">
                              <w:rPr>
                                <w:rFonts w:hint="eastAsia"/>
                                <w:b/>
                                <w:lang w:eastAsia="zh-CN"/>
                              </w:rPr>
                              <w:t>1</w:t>
                            </w:r>
                            <w:r w:rsidRPr="00523B00">
                              <w:rPr>
                                <w:lang w:eastAsia="zh-CN"/>
                              </w:rPr>
                              <w:t xml:space="preserve">: For </w:t>
                            </w:r>
                            <w:r w:rsidR="00B86193">
                              <w:t>[LEO-600, S-band]</w:t>
                            </w:r>
                            <w:r w:rsidRPr="00523B00">
                              <w:rPr>
                                <w:lang w:eastAsia="zh-CN"/>
                              </w:rPr>
                              <w:t>, for</w:t>
                            </w:r>
                            <w:r w:rsidR="004613A4">
                              <w:rPr>
                                <w:lang w:eastAsia="zh-CN"/>
                              </w:rPr>
                              <w:t xml:space="preserve"> 80% percentile UE, we have </w:t>
                            </w:r>
                            <w:r w:rsidR="00984C3C">
                              <w:rPr>
                                <w:lang w:eastAsia="zh-CN"/>
                              </w:rPr>
                              <w:t>8.024</w:t>
                            </w:r>
                            <w:r w:rsidR="004613A4"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523B00">
                              <w:rPr>
                                <w:lang w:eastAsia="zh-CN"/>
                              </w:rPr>
                              <w:t xml:space="preserve">dB SINR gain by using </w:t>
                            </w:r>
                            <w:r w:rsidR="00B86193">
                              <w:rPr>
                                <w:lang w:eastAsia="zh-CN"/>
                              </w:rPr>
                              <w:t>FRF = 3 instead of FRF = 1</w:t>
                            </w:r>
                            <w:r w:rsidRPr="00523B00">
                              <w:rPr>
                                <w:lang w:eastAsia="zh-CN"/>
                              </w:rPr>
                              <w:t xml:space="preserve"> deployment. </w:t>
                            </w:r>
                            <w:r w:rsidR="00B81300">
                              <w:rPr>
                                <w:lang w:eastAsia="zh-CN"/>
                              </w:rPr>
                              <w:t xml:space="preserve">In average, we have </w:t>
                            </w:r>
                            <w:r w:rsidR="00701B7F">
                              <w:rPr>
                                <w:lang w:eastAsia="zh-CN"/>
                              </w:rPr>
                              <w:t>9.15</w:t>
                            </w:r>
                            <w:r w:rsidR="00B81300">
                              <w:rPr>
                                <w:lang w:eastAsia="zh-CN"/>
                              </w:rPr>
                              <w:t xml:space="preserve"> dB SINR gain by using FRF </w:t>
                            </w:r>
                            <w:r w:rsidR="0055268C">
                              <w:rPr>
                                <w:lang w:eastAsia="zh-CN"/>
                              </w:rPr>
                              <w:t xml:space="preserve">= 3 in comparison with FRF = 1.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C6F7F16" id="_x0000_s1027" type="#_x0000_t202" style="position:absolute;left:0;text-align:left;margin-left:413.35pt;margin-top:19pt;width:464.55pt;height:110.6pt;z-index:25166540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">
                <v:textbox style="mso-fit-shape-to-text:t">
                  <w:txbxContent>
                    <w:p w:rsidR="00523B00" w:rsidRPr="00523B00" w:rsidRDefault="00523B00">
                      <w:pPr>
                        <w:rPr>
                          <w:lang w:eastAsia="zh-CN"/>
                        </w:rPr>
                      </w:pPr>
                      <w:r w:rsidRPr="00523B00">
                        <w:rPr>
                          <w:b/>
                          <w:lang w:eastAsia="zh-CN"/>
                        </w:rPr>
                        <w:t xml:space="preserve">Observation </w:t>
                      </w:r>
                      <w:r w:rsidRPr="00523B00">
                        <w:rPr>
                          <w:rFonts w:hint="eastAsia"/>
                          <w:b/>
                          <w:lang w:eastAsia="zh-CN"/>
                        </w:rPr>
                        <w:t>1</w:t>
                      </w:r>
                      <w:r w:rsidRPr="00523B00">
                        <w:rPr>
                          <w:lang w:eastAsia="zh-CN"/>
                        </w:rPr>
                        <w:t xml:space="preserve">: For </w:t>
                      </w:r>
                      <w:r w:rsidR="00B86193">
                        <w:t>[LEO-600, S-band]</w:t>
                      </w:r>
                      <w:r w:rsidRPr="00523B00">
                        <w:rPr>
                          <w:lang w:eastAsia="zh-CN"/>
                        </w:rPr>
                        <w:t>, for</w:t>
                      </w:r>
                      <w:r w:rsidR="004613A4">
                        <w:rPr>
                          <w:lang w:eastAsia="zh-CN"/>
                        </w:rPr>
                        <w:t xml:space="preserve"> 80% percentile UE, we have </w:t>
                      </w:r>
                      <w:r w:rsidR="00984C3C">
                        <w:rPr>
                          <w:lang w:eastAsia="zh-CN"/>
                        </w:rPr>
                        <w:t>8.024</w:t>
                      </w:r>
                      <w:r w:rsidR="004613A4">
                        <w:rPr>
                          <w:lang w:eastAsia="zh-CN"/>
                        </w:rPr>
                        <w:t xml:space="preserve"> </w:t>
                      </w:r>
                      <w:r w:rsidRPr="00523B00">
                        <w:rPr>
                          <w:lang w:eastAsia="zh-CN"/>
                        </w:rPr>
                        <w:t xml:space="preserve">dB SINR gain by using </w:t>
                      </w:r>
                      <w:r w:rsidR="00B86193">
                        <w:rPr>
                          <w:lang w:eastAsia="zh-CN"/>
                        </w:rPr>
                        <w:t>FRF = 3 instead of FRF = 1</w:t>
                      </w:r>
                      <w:r w:rsidRPr="00523B00">
                        <w:rPr>
                          <w:lang w:eastAsia="zh-CN"/>
                        </w:rPr>
                        <w:t xml:space="preserve"> deployment. </w:t>
                      </w:r>
                      <w:r w:rsidR="00B81300">
                        <w:rPr>
                          <w:lang w:eastAsia="zh-CN"/>
                        </w:rPr>
                        <w:t xml:space="preserve">In average, we have </w:t>
                      </w:r>
                      <w:r w:rsidR="00701B7F">
                        <w:rPr>
                          <w:lang w:eastAsia="zh-CN"/>
                        </w:rPr>
                        <w:t>9.15</w:t>
                      </w:r>
                      <w:bookmarkStart w:id="7" w:name="_GoBack"/>
                      <w:bookmarkEnd w:id="7"/>
                      <w:r w:rsidR="00B81300">
                        <w:rPr>
                          <w:lang w:eastAsia="zh-CN"/>
                        </w:rPr>
                        <w:t xml:space="preserve"> dB SINR gain by using FRF </w:t>
                      </w:r>
                      <w:r w:rsidR="0055268C">
                        <w:rPr>
                          <w:lang w:eastAsia="zh-CN"/>
                        </w:rPr>
                        <w:t xml:space="preserve">= 3 in comparison with FRF = 1.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D7DF8">
        <w:rPr>
          <w:lang w:eastAsia="zh-CN"/>
        </w:rPr>
        <w:t>From the simulation results, we have the following observation</w:t>
      </w:r>
      <w:r w:rsidR="00E63322">
        <w:rPr>
          <w:lang w:eastAsia="zh-CN"/>
        </w:rPr>
        <w:t>s</w:t>
      </w:r>
      <w:r w:rsidR="003D7DF8">
        <w:rPr>
          <w:lang w:eastAsia="zh-CN"/>
        </w:rPr>
        <w:t>:</w:t>
      </w:r>
    </w:p>
    <w:p w:rsidR="000A760C" w:rsidRDefault="00993165" w:rsidP="002971CA">
      <w:pPr>
        <w:rPr>
          <w:color w:val="000000" w:themeColor="text1"/>
        </w:rPr>
      </w:pPr>
      <w:r>
        <w:rPr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8DF416D" wp14:editId="07DDE2FE">
                <wp:simplePos x="0" y="0"/>
                <wp:positionH relativeFrom="margin">
                  <wp:align>left</wp:align>
                </wp:positionH>
                <wp:positionV relativeFrom="paragraph">
                  <wp:posOffset>2030454</wp:posOffset>
                </wp:positionV>
                <wp:extent cx="5883910" cy="476885"/>
                <wp:effectExtent l="0" t="0" r="21590" b="1841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3910" cy="4770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355B" w:rsidRPr="00523B00" w:rsidRDefault="0008355B" w:rsidP="0008355B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Proposal</w:t>
                            </w:r>
                            <w:r w:rsidRPr="00523B00">
                              <w:rPr>
                                <w:b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1</w:t>
                            </w:r>
                            <w:r w:rsidRPr="00523B00">
                              <w:rPr>
                                <w:lang w:eastAsia="zh-CN"/>
                              </w:rPr>
                              <w:t xml:space="preserve">: </w:t>
                            </w:r>
                            <w:r>
                              <w:rPr>
                                <w:lang w:eastAsia="zh-CN"/>
                              </w:rPr>
                              <w:t xml:space="preserve">Capture the simulation results </w:t>
                            </w:r>
                            <w:r w:rsidR="00984C3C">
                              <w:rPr>
                                <w:lang w:eastAsia="zh-CN"/>
                              </w:rPr>
                              <w:t xml:space="preserve">attached in the companion excel sheet (namely, cases 9,10,14,15 in the excel sheet) </w:t>
                            </w:r>
                            <w:r>
                              <w:rPr>
                                <w:lang w:eastAsia="zh-CN"/>
                              </w:rPr>
                              <w:t>into TR 38.821</w:t>
                            </w:r>
                            <w:r w:rsidR="00984C3C">
                              <w:rPr>
                                <w:lang w:eastAsia="zh-C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DF416D" id="_x0000_s1028" type="#_x0000_t202" style="position:absolute;left:0;text-align:left;margin-left:0;margin-top:159.9pt;width:463.3pt;height:37.55pt;z-index:25166950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">
                <v:textbox>
                  <w:txbxContent>
                    <w:p w:rsidR="0008355B" w:rsidRPr="00523B00" w:rsidRDefault="0008355B" w:rsidP="0008355B">
                      <w:pPr>
                        <w:rPr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Proposal</w:t>
                      </w:r>
                      <w:r w:rsidRPr="00523B00">
                        <w:rPr>
                          <w:b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1</w:t>
                      </w:r>
                      <w:r w:rsidRPr="00523B00">
                        <w:rPr>
                          <w:lang w:eastAsia="zh-CN"/>
                        </w:rPr>
                        <w:t xml:space="preserve">: </w:t>
                      </w:r>
                      <w:r>
                        <w:rPr>
                          <w:lang w:eastAsia="zh-CN"/>
                        </w:rPr>
                        <w:t xml:space="preserve">Capture the simulation results </w:t>
                      </w:r>
                      <w:r w:rsidR="00984C3C">
                        <w:rPr>
                          <w:lang w:eastAsia="zh-CN"/>
                        </w:rPr>
                        <w:t xml:space="preserve">attached in the companion excel sheet (namely, cases 9,10,14,15 in the excel sheet) </w:t>
                      </w:r>
                      <w:r>
                        <w:rPr>
                          <w:lang w:eastAsia="zh-CN"/>
                        </w:rPr>
                        <w:t>into TR 38.821</w:t>
                      </w:r>
                      <w:r w:rsidR="00984C3C">
                        <w:rPr>
                          <w:lang w:eastAsia="zh-CN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8355B">
        <w:rPr>
          <w:color w:val="000000" w:themeColor="text1"/>
        </w:rPr>
        <w:t>We have the following proposal:</w:t>
      </w:r>
    </w:p>
    <w:p w:rsidR="007A3401" w:rsidRPr="007F7DC4" w:rsidRDefault="007A3401" w:rsidP="009866C2">
      <w:pPr>
        <w:rPr>
          <w:lang w:val="en-US" w:eastAsia="zh-CN"/>
        </w:rPr>
      </w:pPr>
    </w:p>
    <w:p w:rsidR="0054765F" w:rsidRPr="0054765F" w:rsidRDefault="0054765F" w:rsidP="0054765F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:rsidR="006E0966" w:rsidRDefault="00280AFC" w:rsidP="00472E81">
      <w:pPr>
        <w:rPr>
          <w:lang w:eastAsia="zh-CN"/>
        </w:rPr>
      </w:pPr>
      <w:r>
        <w:rPr>
          <w:lang w:eastAsia="zh-CN"/>
        </w:rPr>
        <w:t xml:space="preserve">The </w:t>
      </w:r>
      <w:r w:rsidR="00E02A5A">
        <w:rPr>
          <w:lang w:eastAsia="zh-CN"/>
        </w:rPr>
        <w:t xml:space="preserve">observations and </w:t>
      </w:r>
      <w:r w:rsidR="00211360">
        <w:rPr>
          <w:lang w:eastAsia="zh-CN"/>
        </w:rPr>
        <w:t>proposals</w:t>
      </w:r>
      <w:r>
        <w:rPr>
          <w:lang w:eastAsia="zh-CN"/>
        </w:rPr>
        <w:t xml:space="preserve"> are summarized below:</w:t>
      </w:r>
    </w:p>
    <w:p w:rsidR="0008355B" w:rsidRPr="00523B00" w:rsidRDefault="0008355B" w:rsidP="0008355B">
      <w:pPr>
        <w:rPr>
          <w:lang w:eastAsia="zh-CN"/>
        </w:rPr>
      </w:pPr>
      <w:r w:rsidRPr="00523B00">
        <w:rPr>
          <w:b/>
          <w:lang w:eastAsia="zh-CN"/>
        </w:rPr>
        <w:t xml:space="preserve">Observation </w:t>
      </w:r>
      <w:r w:rsidRPr="00523B00">
        <w:rPr>
          <w:rFonts w:hint="eastAsia"/>
          <w:b/>
          <w:lang w:eastAsia="zh-CN"/>
        </w:rPr>
        <w:t>1</w:t>
      </w:r>
      <w:r w:rsidRPr="00523B00">
        <w:rPr>
          <w:lang w:eastAsia="zh-CN"/>
        </w:rPr>
        <w:t xml:space="preserve">: For </w:t>
      </w:r>
      <w:r>
        <w:t>[LEO-600, S-band]</w:t>
      </w:r>
      <w:r w:rsidRPr="00523B00">
        <w:rPr>
          <w:lang w:eastAsia="zh-CN"/>
        </w:rPr>
        <w:t>, for</w:t>
      </w:r>
      <w:r>
        <w:rPr>
          <w:lang w:eastAsia="zh-CN"/>
        </w:rPr>
        <w:t xml:space="preserve"> 80% percentile UE, we have 7.934 </w:t>
      </w:r>
      <w:r w:rsidRPr="00523B00">
        <w:rPr>
          <w:lang w:eastAsia="zh-CN"/>
        </w:rPr>
        <w:t xml:space="preserve">dB SINR gain by using </w:t>
      </w:r>
      <w:r>
        <w:rPr>
          <w:lang w:eastAsia="zh-CN"/>
        </w:rPr>
        <w:t>FRF = 3 instead of FRF = 1</w:t>
      </w:r>
      <w:r w:rsidRPr="00523B00">
        <w:rPr>
          <w:lang w:eastAsia="zh-CN"/>
        </w:rPr>
        <w:t xml:space="preserve"> deployment. </w:t>
      </w:r>
      <w:r>
        <w:rPr>
          <w:lang w:eastAsia="zh-CN"/>
        </w:rPr>
        <w:t>In average, we have 8.874 dB SINR gain by using FRF = 3 in comparison with FRF = 1. The SINR distributions for [LEO-1200, S-band] are very close to those in [LEO-600, S-band] case.</w:t>
      </w:r>
    </w:p>
    <w:p w:rsidR="00C45925" w:rsidRPr="00523B00" w:rsidRDefault="00C45925" w:rsidP="00C45925">
      <w:pPr>
        <w:rPr>
          <w:lang w:eastAsia="zh-CN"/>
        </w:rPr>
      </w:pPr>
      <w:r w:rsidRPr="00523B00">
        <w:rPr>
          <w:b/>
          <w:lang w:eastAsia="zh-CN"/>
        </w:rPr>
        <w:t xml:space="preserve">Observation </w:t>
      </w:r>
      <w:r w:rsidRPr="00523B00">
        <w:rPr>
          <w:rFonts w:hint="eastAsia"/>
          <w:b/>
          <w:lang w:eastAsia="zh-CN"/>
        </w:rPr>
        <w:t>2</w:t>
      </w:r>
      <w:r w:rsidRPr="00523B00">
        <w:rPr>
          <w:lang w:eastAsia="zh-CN"/>
        </w:rPr>
        <w:t xml:space="preserve">: For </w:t>
      </w:r>
      <w:r>
        <w:t>[LEO-600, S-band]</w:t>
      </w:r>
      <w:r w:rsidRPr="00523B00">
        <w:rPr>
          <w:lang w:eastAsia="zh-CN"/>
        </w:rPr>
        <w:t xml:space="preserve">, </w:t>
      </w:r>
      <w:r>
        <w:rPr>
          <w:lang w:eastAsia="zh-CN"/>
        </w:rPr>
        <w:t>the DL throughput distribution of FRF = 1 has wider throughput range (roughly 4~18 Mbps) than that of FRF = 3 (roughly 10~14 Mbps). Considering the average DL throughput, beam deployment with FRF = 3 is 2.12 Mbps better than that of FRF = 1</w:t>
      </w:r>
      <w:r w:rsidR="00993165">
        <w:rPr>
          <w:lang w:eastAsia="zh-CN"/>
        </w:rPr>
        <w:t>. Furthermore, FRF = 3 has the benefit that 99% of UEs are expected to have throughput &gt;= 10Mbps.</w:t>
      </w:r>
    </w:p>
    <w:p w:rsidR="0008355B" w:rsidRDefault="0008355B" w:rsidP="0008355B">
      <w:pPr>
        <w:rPr>
          <w:lang w:eastAsia="zh-CN"/>
        </w:rPr>
      </w:pPr>
      <w:r>
        <w:rPr>
          <w:b/>
          <w:lang w:eastAsia="zh-CN"/>
        </w:rPr>
        <w:t>Proposal</w:t>
      </w:r>
      <w:r w:rsidRPr="00523B00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1</w:t>
      </w:r>
      <w:r w:rsidRPr="00523B00">
        <w:rPr>
          <w:lang w:eastAsia="zh-CN"/>
        </w:rPr>
        <w:t xml:space="preserve">: </w:t>
      </w:r>
      <w:r w:rsidR="00984C3C">
        <w:rPr>
          <w:lang w:eastAsia="zh-CN"/>
        </w:rPr>
        <w:t>Capture the simulation results attached in the companion excel sheet (namely, cases 9,10,14,15 in the excel sheet) into TR 38.821</w:t>
      </w:r>
    </w:p>
    <w:p w:rsidR="0008355B" w:rsidRPr="00523B00" w:rsidRDefault="0008355B" w:rsidP="0008355B">
      <w:pPr>
        <w:rPr>
          <w:lang w:eastAsia="zh-CN"/>
        </w:rPr>
      </w:pPr>
    </w:p>
    <w:p w:rsidR="00673CD7" w:rsidRDefault="00971564" w:rsidP="00673CD7">
      <w:pPr>
        <w:pStyle w:val="Heading1"/>
      </w:pPr>
      <w:r>
        <w:t>Reference</w:t>
      </w:r>
    </w:p>
    <w:bookmarkEnd w:id="2"/>
    <w:bookmarkEnd w:id="3"/>
    <w:bookmarkEnd w:id="4"/>
    <w:bookmarkEnd w:id="5"/>
    <w:p w:rsidR="00971564" w:rsidRDefault="00971564" w:rsidP="00971564">
      <w:pPr>
        <w:numPr>
          <w:ilvl w:val="0"/>
          <w:numId w:val="1"/>
        </w:numPr>
        <w:rPr>
          <w:lang w:eastAsia="en-GB"/>
        </w:rPr>
      </w:pPr>
      <w:r w:rsidRPr="00971564">
        <w:rPr>
          <w:lang w:eastAsia="en-GB"/>
        </w:rPr>
        <w:t>Chairman's Notes</w:t>
      </w:r>
      <w:r w:rsidR="004E35B0">
        <w:rPr>
          <w:lang w:eastAsia="en-GB"/>
        </w:rPr>
        <w:t xml:space="preserve"> RAN1#97</w:t>
      </w:r>
    </w:p>
    <w:p w:rsidR="00E228FC" w:rsidRDefault="00E228FC" w:rsidP="00E228FC">
      <w:pPr>
        <w:numPr>
          <w:ilvl w:val="0"/>
          <w:numId w:val="1"/>
        </w:numPr>
        <w:rPr>
          <w:lang w:eastAsia="en-GB"/>
        </w:rPr>
      </w:pPr>
      <w:r w:rsidRPr="00971564">
        <w:rPr>
          <w:lang w:eastAsia="en-GB"/>
        </w:rPr>
        <w:t>Chairman's Notes</w:t>
      </w:r>
      <w:r>
        <w:rPr>
          <w:lang w:eastAsia="en-GB"/>
        </w:rPr>
        <w:t xml:space="preserve"> RAN1#98</w:t>
      </w:r>
    </w:p>
    <w:p w:rsidR="00E228FC" w:rsidRDefault="00E228FC" w:rsidP="00E228FC">
      <w:pPr>
        <w:numPr>
          <w:ilvl w:val="0"/>
          <w:numId w:val="1"/>
        </w:numPr>
        <w:rPr>
          <w:lang w:eastAsia="en-GB"/>
        </w:rPr>
      </w:pPr>
      <w:r>
        <w:rPr>
          <w:lang w:eastAsia="en-GB"/>
        </w:rPr>
        <w:t xml:space="preserve">R3-194796, TR </w:t>
      </w:r>
      <w:r w:rsidRPr="00E228FC">
        <w:rPr>
          <w:lang w:eastAsia="en-GB"/>
        </w:rPr>
        <w:t>38</w:t>
      </w:r>
      <w:r>
        <w:rPr>
          <w:lang w:eastAsia="en-GB"/>
        </w:rPr>
        <w:t>.</w:t>
      </w:r>
      <w:r w:rsidRPr="00E228FC">
        <w:rPr>
          <w:lang w:eastAsia="en-GB"/>
        </w:rPr>
        <w:t>821</w:t>
      </w:r>
      <w:r>
        <w:rPr>
          <w:lang w:eastAsia="en-GB"/>
        </w:rPr>
        <w:t>, “</w:t>
      </w:r>
      <w:r w:rsidRPr="00E228FC">
        <w:rPr>
          <w:lang w:eastAsia="en-GB"/>
        </w:rPr>
        <w:t>Solutions for NR to support non-terrestrial networks</w:t>
      </w:r>
      <w:r>
        <w:rPr>
          <w:lang w:eastAsia="en-GB"/>
        </w:rPr>
        <w:t>”</w:t>
      </w:r>
    </w:p>
    <w:p w:rsidR="00AB4076" w:rsidRDefault="00AB4076" w:rsidP="00E46FFD">
      <w:pPr>
        <w:rPr>
          <w:lang w:eastAsia="en-GB"/>
        </w:rPr>
      </w:pPr>
    </w:p>
    <w:p w:rsidR="0008355B" w:rsidRDefault="0008355B" w:rsidP="00E46FFD">
      <w:pPr>
        <w:rPr>
          <w:lang w:eastAsia="en-GB"/>
        </w:rPr>
      </w:pPr>
    </w:p>
    <w:p w:rsidR="0008355B" w:rsidRDefault="0008355B" w:rsidP="00E46FFD">
      <w:pPr>
        <w:rPr>
          <w:lang w:eastAsia="en-GB"/>
        </w:rPr>
      </w:pPr>
    </w:p>
    <w:p w:rsidR="0008355B" w:rsidRDefault="0008355B" w:rsidP="00E46FFD">
      <w:pPr>
        <w:rPr>
          <w:lang w:eastAsia="en-GB"/>
        </w:rPr>
      </w:pPr>
    </w:p>
    <w:p w:rsidR="0008355B" w:rsidRDefault="0008355B" w:rsidP="00E46FFD">
      <w:pPr>
        <w:rPr>
          <w:lang w:eastAsia="en-GB"/>
        </w:rPr>
      </w:pPr>
    </w:p>
    <w:p w:rsidR="0008355B" w:rsidRDefault="0008355B" w:rsidP="00E46FFD">
      <w:pPr>
        <w:rPr>
          <w:lang w:eastAsia="en-GB"/>
        </w:rPr>
      </w:pPr>
    </w:p>
    <w:p w:rsidR="0008355B" w:rsidRDefault="0008355B" w:rsidP="00E46FFD">
      <w:pPr>
        <w:rPr>
          <w:lang w:eastAsia="en-GB"/>
        </w:rPr>
      </w:pPr>
    </w:p>
    <w:p w:rsidR="0008355B" w:rsidRDefault="0008355B" w:rsidP="00E46FFD">
      <w:pPr>
        <w:rPr>
          <w:lang w:eastAsia="en-GB"/>
        </w:rPr>
      </w:pPr>
    </w:p>
    <w:p w:rsidR="0008355B" w:rsidRDefault="0008355B" w:rsidP="00E46FFD">
      <w:pPr>
        <w:rPr>
          <w:lang w:eastAsia="en-GB"/>
        </w:rPr>
      </w:pPr>
    </w:p>
    <w:p w:rsidR="00700200" w:rsidRDefault="00700200" w:rsidP="00700200">
      <w:pPr>
        <w:pStyle w:val="Heading1"/>
        <w:numPr>
          <w:ilvl w:val="0"/>
          <w:numId w:val="0"/>
        </w:numPr>
        <w:ind w:left="432" w:hanging="432"/>
        <w:rPr>
          <w:lang w:eastAsia="en-GB"/>
        </w:rPr>
      </w:pPr>
      <w:r>
        <w:rPr>
          <w:lang w:eastAsia="en-GB"/>
        </w:rPr>
        <w:lastRenderedPageBreak/>
        <w:t>Appendix</w:t>
      </w:r>
    </w:p>
    <w:p w:rsidR="00700200" w:rsidRDefault="00F11EB8" w:rsidP="00700200">
      <w:pPr>
        <w:rPr>
          <w:lang w:eastAsia="en-GB"/>
        </w:rPr>
      </w:pPr>
      <w:r>
        <w:rPr>
          <w:lang w:eastAsia="en-GB"/>
        </w:rPr>
        <w:t>LLS</w:t>
      </w:r>
      <w:r w:rsidR="00700200">
        <w:rPr>
          <w:lang w:eastAsia="en-GB"/>
        </w:rPr>
        <w:t xml:space="preserve"> simulation settings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114"/>
        <w:gridCol w:w="6193"/>
      </w:tblGrid>
      <w:tr w:rsidR="00700200" w:rsidTr="00700200">
        <w:tc>
          <w:tcPr>
            <w:tcW w:w="3114" w:type="dxa"/>
          </w:tcPr>
          <w:p w:rsidR="00700200" w:rsidRDefault="00700200" w:rsidP="00700200">
            <w:pPr>
              <w:rPr>
                <w:lang w:eastAsia="en-GB"/>
              </w:rPr>
            </w:pPr>
            <w:r>
              <w:rPr>
                <w:lang w:eastAsia="en-GB"/>
              </w:rPr>
              <w:t>Carrier frequency</w:t>
            </w:r>
          </w:p>
        </w:tc>
        <w:tc>
          <w:tcPr>
            <w:tcW w:w="6193" w:type="dxa"/>
          </w:tcPr>
          <w:p w:rsidR="00700200" w:rsidRDefault="00700200" w:rsidP="00700200">
            <w:pPr>
              <w:rPr>
                <w:lang w:eastAsia="en-GB"/>
              </w:rPr>
            </w:pPr>
            <w:r>
              <w:rPr>
                <w:lang w:eastAsia="en-GB"/>
              </w:rPr>
              <w:t>2GHz</w:t>
            </w:r>
          </w:p>
        </w:tc>
      </w:tr>
      <w:tr w:rsidR="00700200" w:rsidTr="00700200">
        <w:tc>
          <w:tcPr>
            <w:tcW w:w="3114" w:type="dxa"/>
          </w:tcPr>
          <w:p w:rsidR="00700200" w:rsidRDefault="00700200" w:rsidP="00700200">
            <w:pPr>
              <w:rPr>
                <w:lang w:eastAsia="en-GB"/>
              </w:rPr>
            </w:pPr>
            <w:r>
              <w:rPr>
                <w:lang w:eastAsia="en-GB"/>
              </w:rPr>
              <w:t>Subcarrier spacing</w:t>
            </w:r>
          </w:p>
        </w:tc>
        <w:tc>
          <w:tcPr>
            <w:tcW w:w="6193" w:type="dxa"/>
          </w:tcPr>
          <w:p w:rsidR="00700200" w:rsidRDefault="00700200" w:rsidP="00700200">
            <w:pPr>
              <w:rPr>
                <w:lang w:eastAsia="en-GB"/>
              </w:rPr>
            </w:pPr>
            <w:r>
              <w:rPr>
                <w:lang w:eastAsia="en-GB"/>
              </w:rPr>
              <w:t>15kHz</w:t>
            </w:r>
          </w:p>
        </w:tc>
      </w:tr>
      <w:tr w:rsidR="00700200" w:rsidTr="00700200">
        <w:tc>
          <w:tcPr>
            <w:tcW w:w="3114" w:type="dxa"/>
          </w:tcPr>
          <w:p w:rsidR="00700200" w:rsidRDefault="00700200" w:rsidP="00700200">
            <w:pPr>
              <w:rPr>
                <w:lang w:eastAsia="en-GB"/>
              </w:rPr>
            </w:pPr>
            <w:r>
              <w:rPr>
                <w:lang w:eastAsia="en-GB"/>
              </w:rPr>
              <w:t>DL bandwidth for each beam</w:t>
            </w:r>
          </w:p>
        </w:tc>
        <w:tc>
          <w:tcPr>
            <w:tcW w:w="6193" w:type="dxa"/>
          </w:tcPr>
          <w:p w:rsidR="00700200" w:rsidRDefault="00700200" w:rsidP="0070020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30 MHz for </w:t>
            </w:r>
            <w:r w:rsidR="00F11EB8">
              <w:rPr>
                <w:lang w:eastAsia="en-GB"/>
              </w:rPr>
              <w:t>FRF</w:t>
            </w:r>
            <w:r>
              <w:rPr>
                <w:lang w:eastAsia="en-GB"/>
              </w:rPr>
              <w:t xml:space="preserve"> = 1</w:t>
            </w:r>
          </w:p>
          <w:p w:rsidR="00700200" w:rsidRDefault="00700200" w:rsidP="00F11EB8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10 MHz for </w:t>
            </w:r>
            <w:r w:rsidR="00F11EB8">
              <w:rPr>
                <w:lang w:eastAsia="en-GB"/>
              </w:rPr>
              <w:t>FRF</w:t>
            </w:r>
            <w:r>
              <w:rPr>
                <w:lang w:eastAsia="en-GB"/>
              </w:rPr>
              <w:t xml:space="preserve"> = 3</w:t>
            </w:r>
          </w:p>
        </w:tc>
      </w:tr>
      <w:tr w:rsidR="00700200" w:rsidTr="00700200">
        <w:tc>
          <w:tcPr>
            <w:tcW w:w="3114" w:type="dxa"/>
          </w:tcPr>
          <w:p w:rsidR="00700200" w:rsidRDefault="00F11EB8" w:rsidP="00700200">
            <w:pPr>
              <w:rPr>
                <w:lang w:eastAsia="en-GB"/>
              </w:rPr>
            </w:pPr>
            <w:r>
              <w:rPr>
                <w:lang w:eastAsia="en-GB"/>
              </w:rPr>
              <w:t>UE speed</w:t>
            </w:r>
          </w:p>
        </w:tc>
        <w:tc>
          <w:tcPr>
            <w:tcW w:w="6193" w:type="dxa"/>
          </w:tcPr>
          <w:p w:rsidR="00700200" w:rsidRDefault="00F11EB8" w:rsidP="00700200">
            <w:pPr>
              <w:rPr>
                <w:lang w:eastAsia="en-GB"/>
              </w:rPr>
            </w:pPr>
            <w:r>
              <w:rPr>
                <w:lang w:eastAsia="en-GB"/>
              </w:rPr>
              <w:t>3</w:t>
            </w:r>
            <w:r w:rsidR="00C33751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km/hr</w:t>
            </w:r>
          </w:p>
        </w:tc>
      </w:tr>
      <w:tr w:rsidR="00700200" w:rsidTr="00700200">
        <w:tc>
          <w:tcPr>
            <w:tcW w:w="3114" w:type="dxa"/>
          </w:tcPr>
          <w:p w:rsidR="00700200" w:rsidRDefault="00F11EB8" w:rsidP="00700200">
            <w:pPr>
              <w:rPr>
                <w:lang w:eastAsia="en-GB"/>
              </w:rPr>
            </w:pPr>
            <w:r w:rsidRPr="00774170">
              <w:t>UE antenna configuration</w:t>
            </w:r>
          </w:p>
        </w:tc>
        <w:tc>
          <w:tcPr>
            <w:tcW w:w="6193" w:type="dxa"/>
          </w:tcPr>
          <w:p w:rsidR="00700200" w:rsidRDefault="00F11EB8" w:rsidP="00700200">
            <w:pPr>
              <w:rPr>
                <w:lang w:eastAsia="en-GB"/>
              </w:rPr>
            </w:pPr>
            <w:r>
              <w:rPr>
                <w:lang w:eastAsia="en-GB"/>
              </w:rPr>
              <w:t>1 Rx</w:t>
            </w:r>
          </w:p>
        </w:tc>
      </w:tr>
      <w:tr w:rsidR="0090582E" w:rsidTr="00700200">
        <w:tc>
          <w:tcPr>
            <w:tcW w:w="3114" w:type="dxa"/>
          </w:tcPr>
          <w:p w:rsidR="0090582E" w:rsidRDefault="0090582E" w:rsidP="00700200">
            <w:pPr>
              <w:rPr>
                <w:lang w:eastAsia="en-GB"/>
              </w:rPr>
            </w:pPr>
            <w:r>
              <w:rPr>
                <w:lang w:eastAsia="en-GB"/>
              </w:rPr>
              <w:t>UE channel estimation</w:t>
            </w:r>
          </w:p>
        </w:tc>
        <w:tc>
          <w:tcPr>
            <w:tcW w:w="6193" w:type="dxa"/>
          </w:tcPr>
          <w:p w:rsidR="0090582E" w:rsidRDefault="0090582E" w:rsidP="00700200">
            <w:pPr>
              <w:rPr>
                <w:lang w:eastAsia="en-GB"/>
              </w:rPr>
            </w:pPr>
            <w:r>
              <w:rPr>
                <w:lang w:eastAsia="en-GB"/>
              </w:rPr>
              <w:t>Realistic MMSE</w:t>
            </w:r>
          </w:p>
        </w:tc>
      </w:tr>
    </w:tbl>
    <w:p w:rsidR="00700200" w:rsidRPr="00700200" w:rsidRDefault="00700200" w:rsidP="00700200">
      <w:pPr>
        <w:rPr>
          <w:lang w:eastAsia="en-GB"/>
        </w:rPr>
      </w:pPr>
    </w:p>
    <w:sectPr w:rsidR="00700200" w:rsidRPr="00700200" w:rsidSect="00EC6EB0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397" w:rsidRDefault="00561397" w:rsidP="00CB4A1C">
      <w:pPr>
        <w:spacing w:after="0"/>
      </w:pPr>
      <w:r>
        <w:separator/>
      </w:r>
    </w:p>
  </w:endnote>
  <w:endnote w:type="continuationSeparator" w:id="0">
    <w:p w:rsidR="00561397" w:rsidRDefault="00561397" w:rsidP="00CB4A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397" w:rsidRDefault="00561397" w:rsidP="00CB4A1C">
      <w:pPr>
        <w:spacing w:after="0"/>
      </w:pPr>
      <w:r>
        <w:separator/>
      </w:r>
    </w:p>
  </w:footnote>
  <w:footnote w:type="continuationSeparator" w:id="0">
    <w:p w:rsidR="00561397" w:rsidRDefault="00561397" w:rsidP="00CB4A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03C61"/>
    <w:multiLevelType w:val="hybridMultilevel"/>
    <w:tmpl w:val="E8664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004AA7"/>
    <w:multiLevelType w:val="hybridMultilevel"/>
    <w:tmpl w:val="6F82301A"/>
    <w:lvl w:ilvl="0" w:tplc="BCFCAF0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DA00B820">
      <w:start w:val="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64791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8EE44318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67465AEA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52A668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122083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9B2B09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54C43A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">
    <w:nsid w:val="0D7D329E"/>
    <w:multiLevelType w:val="hybridMultilevel"/>
    <w:tmpl w:val="EBDA89B8"/>
    <w:lvl w:ilvl="0" w:tplc="03985A20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3">
    <w:nsid w:val="0D8D0623"/>
    <w:multiLevelType w:val="hybridMultilevel"/>
    <w:tmpl w:val="5114C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A0676B"/>
    <w:multiLevelType w:val="hybridMultilevel"/>
    <w:tmpl w:val="FBBC1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B13C98"/>
    <w:multiLevelType w:val="hybridMultilevel"/>
    <w:tmpl w:val="8AE26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AD7E1B"/>
    <w:multiLevelType w:val="hybridMultilevel"/>
    <w:tmpl w:val="326E34D2"/>
    <w:lvl w:ilvl="0" w:tplc="E4148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E63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1CEB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EE2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548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CF8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D29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32EB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F88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0C330A7"/>
    <w:multiLevelType w:val="hybridMultilevel"/>
    <w:tmpl w:val="86504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2143C7"/>
    <w:multiLevelType w:val="hybridMultilevel"/>
    <w:tmpl w:val="DB749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3A70AA"/>
    <w:multiLevelType w:val="hybridMultilevel"/>
    <w:tmpl w:val="FDAA2C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1203ED"/>
    <w:multiLevelType w:val="hybridMultilevel"/>
    <w:tmpl w:val="86B424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474D36"/>
    <w:multiLevelType w:val="hybridMultilevel"/>
    <w:tmpl w:val="8F66C648"/>
    <w:lvl w:ilvl="0" w:tplc="04090001">
      <w:start w:val="1"/>
      <w:numFmt w:val="bullet"/>
      <w:lvlText w:val=""/>
      <w:lvlJc w:val="left"/>
      <w:pPr>
        <w:ind w:left="12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2">
    <w:nsid w:val="30F02041"/>
    <w:multiLevelType w:val="hybridMultilevel"/>
    <w:tmpl w:val="5032EEE4"/>
    <w:lvl w:ilvl="0" w:tplc="1102B8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B557C1"/>
    <w:multiLevelType w:val="multilevel"/>
    <w:tmpl w:val="187A5D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34E1477A"/>
    <w:multiLevelType w:val="hybridMultilevel"/>
    <w:tmpl w:val="8B720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2B6789"/>
    <w:multiLevelType w:val="hybridMultilevel"/>
    <w:tmpl w:val="B3B6D4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D75297"/>
    <w:multiLevelType w:val="hybridMultilevel"/>
    <w:tmpl w:val="6AB072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4C4DAD"/>
    <w:multiLevelType w:val="hybridMultilevel"/>
    <w:tmpl w:val="5972BDA4"/>
    <w:lvl w:ilvl="0" w:tplc="D3CE4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5AFE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E4A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C0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6C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4A1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84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A35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61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EEE63AD"/>
    <w:multiLevelType w:val="hybridMultilevel"/>
    <w:tmpl w:val="57269D6E"/>
    <w:lvl w:ilvl="0" w:tplc="15CC819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65B2C602">
      <w:start w:val="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BE00A2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8B5E2E82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7DDA8DD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D1507C1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6B0E650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FDB2225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8072FFA4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9">
    <w:nsid w:val="43FF5460"/>
    <w:multiLevelType w:val="hybridMultilevel"/>
    <w:tmpl w:val="CA0480BE"/>
    <w:lvl w:ilvl="0" w:tplc="1EF291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64F4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/>
      </w:rPr>
    </w:lvl>
    <w:lvl w:ilvl="2" w:tplc="EAD47A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AE72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AE87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D48F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E851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54FE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5428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5C13337"/>
    <w:multiLevelType w:val="hybridMultilevel"/>
    <w:tmpl w:val="20C44BEC"/>
    <w:lvl w:ilvl="0" w:tplc="162E520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45ED4998"/>
    <w:multiLevelType w:val="hybridMultilevel"/>
    <w:tmpl w:val="3F62E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EA4B3D"/>
    <w:multiLevelType w:val="multilevel"/>
    <w:tmpl w:val="49EA4B3D"/>
    <w:lvl w:ilvl="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548F4768"/>
    <w:multiLevelType w:val="hybridMultilevel"/>
    <w:tmpl w:val="8E9EA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662BC0"/>
    <w:multiLevelType w:val="hybridMultilevel"/>
    <w:tmpl w:val="137E3FB8"/>
    <w:lvl w:ilvl="0" w:tplc="B9A8D9C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FC69C4"/>
    <w:multiLevelType w:val="hybridMultilevel"/>
    <w:tmpl w:val="5AA4D32E"/>
    <w:lvl w:ilvl="0" w:tplc="2E84EF1E">
      <w:start w:val="1"/>
      <w:numFmt w:val="decimal"/>
      <w:lvlText w:val="%1.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997DF7"/>
    <w:multiLevelType w:val="hybridMultilevel"/>
    <w:tmpl w:val="2F345626"/>
    <w:lvl w:ilvl="0" w:tplc="1102B8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554715"/>
    <w:multiLevelType w:val="hybridMultilevel"/>
    <w:tmpl w:val="8702F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843E87"/>
    <w:multiLevelType w:val="hybridMultilevel"/>
    <w:tmpl w:val="03F07336"/>
    <w:lvl w:ilvl="0" w:tplc="529A622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15804128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E9585CEE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AC7E052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D7FEDB7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794E75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3823176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E322436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4D4E394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9">
    <w:nsid w:val="76C3797F"/>
    <w:multiLevelType w:val="hybridMultilevel"/>
    <w:tmpl w:val="BA6C6D48"/>
    <w:lvl w:ilvl="0" w:tplc="02908F5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1CC637A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9D88E95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330499C2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378C583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ACC2245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74AC7E8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9E2077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99E1292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30">
    <w:nsid w:val="76CB120A"/>
    <w:multiLevelType w:val="hybridMultilevel"/>
    <w:tmpl w:val="54B643BE"/>
    <w:lvl w:ilvl="0" w:tplc="288CC73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700AD354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BF9A0E3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88D4997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D346CAD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D4E8776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37660E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8068853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8774E8D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31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B9A2162"/>
    <w:multiLevelType w:val="hybridMultilevel"/>
    <w:tmpl w:val="D2DE3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3"/>
  </w:num>
  <w:num w:numId="3">
    <w:abstractNumId w:val="0"/>
  </w:num>
  <w:num w:numId="4">
    <w:abstractNumId w:val="20"/>
  </w:num>
  <w:num w:numId="5">
    <w:abstractNumId w:val="4"/>
  </w:num>
  <w:num w:numId="6">
    <w:abstractNumId w:val="21"/>
  </w:num>
  <w:num w:numId="7">
    <w:abstractNumId w:val="23"/>
  </w:num>
  <w:num w:numId="8">
    <w:abstractNumId w:val="22"/>
  </w:num>
  <w:num w:numId="9">
    <w:abstractNumId w:val="16"/>
  </w:num>
  <w:num w:numId="10">
    <w:abstractNumId w:val="11"/>
  </w:num>
  <w:num w:numId="11">
    <w:abstractNumId w:val="27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5"/>
  </w:num>
  <w:num w:numId="17">
    <w:abstractNumId w:val="3"/>
  </w:num>
  <w:num w:numId="18">
    <w:abstractNumId w:val="26"/>
  </w:num>
  <w:num w:numId="19">
    <w:abstractNumId w:val="15"/>
  </w:num>
  <w:num w:numId="20">
    <w:abstractNumId w:val="12"/>
  </w:num>
  <w:num w:numId="21">
    <w:abstractNumId w:val="28"/>
  </w:num>
  <w:num w:numId="22">
    <w:abstractNumId w:val="6"/>
  </w:num>
  <w:num w:numId="23">
    <w:abstractNumId w:val="17"/>
  </w:num>
  <w:num w:numId="24">
    <w:abstractNumId w:val="32"/>
  </w:num>
  <w:num w:numId="25">
    <w:abstractNumId w:val="8"/>
  </w:num>
  <w:num w:numId="26">
    <w:abstractNumId w:val="7"/>
  </w:num>
  <w:num w:numId="27">
    <w:abstractNumId w:val="24"/>
  </w:num>
  <w:num w:numId="28">
    <w:abstractNumId w:val="19"/>
  </w:num>
  <w:num w:numId="29">
    <w:abstractNumId w:val="9"/>
  </w:num>
  <w:num w:numId="30">
    <w:abstractNumId w:val="2"/>
  </w:num>
  <w:num w:numId="31">
    <w:abstractNumId w:val="18"/>
  </w:num>
  <w:num w:numId="32">
    <w:abstractNumId w:val="14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B3F"/>
    <w:rsid w:val="000033F0"/>
    <w:rsid w:val="00014BE4"/>
    <w:rsid w:val="00021D03"/>
    <w:rsid w:val="00022B48"/>
    <w:rsid w:val="00024D11"/>
    <w:rsid w:val="00025934"/>
    <w:rsid w:val="000278C6"/>
    <w:rsid w:val="0003494E"/>
    <w:rsid w:val="0004092D"/>
    <w:rsid w:val="0004327F"/>
    <w:rsid w:val="00054294"/>
    <w:rsid w:val="0005773D"/>
    <w:rsid w:val="000621F7"/>
    <w:rsid w:val="00062394"/>
    <w:rsid w:val="0007025A"/>
    <w:rsid w:val="00075952"/>
    <w:rsid w:val="0008355B"/>
    <w:rsid w:val="00084032"/>
    <w:rsid w:val="000852B1"/>
    <w:rsid w:val="00085EAD"/>
    <w:rsid w:val="000866B7"/>
    <w:rsid w:val="0009047B"/>
    <w:rsid w:val="00090989"/>
    <w:rsid w:val="00090B8E"/>
    <w:rsid w:val="000911EF"/>
    <w:rsid w:val="00092E81"/>
    <w:rsid w:val="00093BCA"/>
    <w:rsid w:val="0009457E"/>
    <w:rsid w:val="000A0611"/>
    <w:rsid w:val="000A12D7"/>
    <w:rsid w:val="000A5233"/>
    <w:rsid w:val="000A760C"/>
    <w:rsid w:val="000B0973"/>
    <w:rsid w:val="000B1F18"/>
    <w:rsid w:val="000B38BA"/>
    <w:rsid w:val="000B5B42"/>
    <w:rsid w:val="000B6F39"/>
    <w:rsid w:val="000B7B56"/>
    <w:rsid w:val="000C0CF4"/>
    <w:rsid w:val="000C10A0"/>
    <w:rsid w:val="000C1836"/>
    <w:rsid w:val="000C29E0"/>
    <w:rsid w:val="000C6B2D"/>
    <w:rsid w:val="000C7967"/>
    <w:rsid w:val="000D5EDD"/>
    <w:rsid w:val="000E1920"/>
    <w:rsid w:val="000E3B44"/>
    <w:rsid w:val="000F022B"/>
    <w:rsid w:val="000F1B53"/>
    <w:rsid w:val="00100722"/>
    <w:rsid w:val="00106039"/>
    <w:rsid w:val="0010638C"/>
    <w:rsid w:val="00112617"/>
    <w:rsid w:val="001130EA"/>
    <w:rsid w:val="00114E48"/>
    <w:rsid w:val="001162FE"/>
    <w:rsid w:val="00116E60"/>
    <w:rsid w:val="00117B08"/>
    <w:rsid w:val="0012681F"/>
    <w:rsid w:val="001324D5"/>
    <w:rsid w:val="0013434E"/>
    <w:rsid w:val="00136580"/>
    <w:rsid w:val="001373D6"/>
    <w:rsid w:val="00140B35"/>
    <w:rsid w:val="001418B5"/>
    <w:rsid w:val="00142F0A"/>
    <w:rsid w:val="00145A1D"/>
    <w:rsid w:val="00146E0C"/>
    <w:rsid w:val="00150825"/>
    <w:rsid w:val="00151FE6"/>
    <w:rsid w:val="0015421B"/>
    <w:rsid w:val="00157021"/>
    <w:rsid w:val="001601BF"/>
    <w:rsid w:val="00162EB1"/>
    <w:rsid w:val="00170650"/>
    <w:rsid w:val="00176A67"/>
    <w:rsid w:val="001771EF"/>
    <w:rsid w:val="00181B88"/>
    <w:rsid w:val="001826AD"/>
    <w:rsid w:val="00182E8E"/>
    <w:rsid w:val="00184558"/>
    <w:rsid w:val="00184BF8"/>
    <w:rsid w:val="00185817"/>
    <w:rsid w:val="001869A7"/>
    <w:rsid w:val="001933BA"/>
    <w:rsid w:val="00193BA2"/>
    <w:rsid w:val="00196DAD"/>
    <w:rsid w:val="00197B85"/>
    <w:rsid w:val="001A6750"/>
    <w:rsid w:val="001A71E4"/>
    <w:rsid w:val="001B0FC4"/>
    <w:rsid w:val="001B112D"/>
    <w:rsid w:val="001B20B4"/>
    <w:rsid w:val="001B344E"/>
    <w:rsid w:val="001C0E9C"/>
    <w:rsid w:val="001C4379"/>
    <w:rsid w:val="001C6415"/>
    <w:rsid w:val="001C709F"/>
    <w:rsid w:val="001E2E9B"/>
    <w:rsid w:val="001E3360"/>
    <w:rsid w:val="001E533B"/>
    <w:rsid w:val="001E7A03"/>
    <w:rsid w:val="00202408"/>
    <w:rsid w:val="0021112B"/>
    <w:rsid w:val="00211360"/>
    <w:rsid w:val="002141ED"/>
    <w:rsid w:val="00217288"/>
    <w:rsid w:val="0021775D"/>
    <w:rsid w:val="00220098"/>
    <w:rsid w:val="002205D0"/>
    <w:rsid w:val="00221719"/>
    <w:rsid w:val="00223BDE"/>
    <w:rsid w:val="002267B8"/>
    <w:rsid w:val="00226F4B"/>
    <w:rsid w:val="002309D7"/>
    <w:rsid w:val="0023384B"/>
    <w:rsid w:val="00233AFD"/>
    <w:rsid w:val="00233C79"/>
    <w:rsid w:val="00235816"/>
    <w:rsid w:val="002360FE"/>
    <w:rsid w:val="002411C8"/>
    <w:rsid w:val="00246E4F"/>
    <w:rsid w:val="00250122"/>
    <w:rsid w:val="00251C9A"/>
    <w:rsid w:val="00256075"/>
    <w:rsid w:val="00263B47"/>
    <w:rsid w:val="00263D2E"/>
    <w:rsid w:val="00264E44"/>
    <w:rsid w:val="00267190"/>
    <w:rsid w:val="00270BD5"/>
    <w:rsid w:val="0027220B"/>
    <w:rsid w:val="00274DED"/>
    <w:rsid w:val="002760A7"/>
    <w:rsid w:val="00276FBF"/>
    <w:rsid w:val="00280AFC"/>
    <w:rsid w:val="00283DBC"/>
    <w:rsid w:val="00284011"/>
    <w:rsid w:val="00284211"/>
    <w:rsid w:val="00284331"/>
    <w:rsid w:val="002876A8"/>
    <w:rsid w:val="00290383"/>
    <w:rsid w:val="00296DE1"/>
    <w:rsid w:val="002971CA"/>
    <w:rsid w:val="00297849"/>
    <w:rsid w:val="002A1252"/>
    <w:rsid w:val="002A171B"/>
    <w:rsid w:val="002A429C"/>
    <w:rsid w:val="002A6276"/>
    <w:rsid w:val="002A716C"/>
    <w:rsid w:val="002B4F58"/>
    <w:rsid w:val="002B52FA"/>
    <w:rsid w:val="002B7D87"/>
    <w:rsid w:val="002C06B8"/>
    <w:rsid w:val="002D3312"/>
    <w:rsid w:val="002D511B"/>
    <w:rsid w:val="002D5953"/>
    <w:rsid w:val="002E1C11"/>
    <w:rsid w:val="002F1EFE"/>
    <w:rsid w:val="002F2B3F"/>
    <w:rsid w:val="00306B0D"/>
    <w:rsid w:val="0031043D"/>
    <w:rsid w:val="00314117"/>
    <w:rsid w:val="003252BC"/>
    <w:rsid w:val="00332DD6"/>
    <w:rsid w:val="00333564"/>
    <w:rsid w:val="003345F6"/>
    <w:rsid w:val="00336696"/>
    <w:rsid w:val="003411AB"/>
    <w:rsid w:val="00341D65"/>
    <w:rsid w:val="003450C2"/>
    <w:rsid w:val="0034567B"/>
    <w:rsid w:val="00346359"/>
    <w:rsid w:val="0035168F"/>
    <w:rsid w:val="00355AC6"/>
    <w:rsid w:val="003616D3"/>
    <w:rsid w:val="00364015"/>
    <w:rsid w:val="003651F7"/>
    <w:rsid w:val="00365D83"/>
    <w:rsid w:val="00365DA4"/>
    <w:rsid w:val="00366797"/>
    <w:rsid w:val="00366B91"/>
    <w:rsid w:val="003673E3"/>
    <w:rsid w:val="003743BD"/>
    <w:rsid w:val="00374F02"/>
    <w:rsid w:val="00376B62"/>
    <w:rsid w:val="0038253C"/>
    <w:rsid w:val="00385F8E"/>
    <w:rsid w:val="003911AC"/>
    <w:rsid w:val="00392AA8"/>
    <w:rsid w:val="00395749"/>
    <w:rsid w:val="00396BC3"/>
    <w:rsid w:val="003A1711"/>
    <w:rsid w:val="003A5AEA"/>
    <w:rsid w:val="003A5B2D"/>
    <w:rsid w:val="003B03A9"/>
    <w:rsid w:val="003B089B"/>
    <w:rsid w:val="003B2EC5"/>
    <w:rsid w:val="003C02B3"/>
    <w:rsid w:val="003C112E"/>
    <w:rsid w:val="003D0163"/>
    <w:rsid w:val="003D109A"/>
    <w:rsid w:val="003D4DB2"/>
    <w:rsid w:val="003D53E3"/>
    <w:rsid w:val="003D6D40"/>
    <w:rsid w:val="003D7DF8"/>
    <w:rsid w:val="003E45F1"/>
    <w:rsid w:val="003F2E7B"/>
    <w:rsid w:val="003F7199"/>
    <w:rsid w:val="003F786B"/>
    <w:rsid w:val="004029D4"/>
    <w:rsid w:val="00404A97"/>
    <w:rsid w:val="00415F61"/>
    <w:rsid w:val="0041616B"/>
    <w:rsid w:val="004164AF"/>
    <w:rsid w:val="00426E92"/>
    <w:rsid w:val="00431F7C"/>
    <w:rsid w:val="004322FB"/>
    <w:rsid w:val="004327EA"/>
    <w:rsid w:val="00436025"/>
    <w:rsid w:val="00440E35"/>
    <w:rsid w:val="004439D4"/>
    <w:rsid w:val="00451412"/>
    <w:rsid w:val="00453FE4"/>
    <w:rsid w:val="00455D85"/>
    <w:rsid w:val="00456158"/>
    <w:rsid w:val="00457650"/>
    <w:rsid w:val="00457A2F"/>
    <w:rsid w:val="004613A4"/>
    <w:rsid w:val="0046686F"/>
    <w:rsid w:val="00466FF0"/>
    <w:rsid w:val="00472E81"/>
    <w:rsid w:val="00475D33"/>
    <w:rsid w:val="00477A23"/>
    <w:rsid w:val="00481949"/>
    <w:rsid w:val="0048288A"/>
    <w:rsid w:val="00483652"/>
    <w:rsid w:val="00490FE0"/>
    <w:rsid w:val="004969B8"/>
    <w:rsid w:val="004A7D91"/>
    <w:rsid w:val="004B0936"/>
    <w:rsid w:val="004B582C"/>
    <w:rsid w:val="004B6C2A"/>
    <w:rsid w:val="004C1F9D"/>
    <w:rsid w:val="004D055C"/>
    <w:rsid w:val="004D0701"/>
    <w:rsid w:val="004D1509"/>
    <w:rsid w:val="004D79CD"/>
    <w:rsid w:val="004E276A"/>
    <w:rsid w:val="004E35B0"/>
    <w:rsid w:val="004E3AED"/>
    <w:rsid w:val="004E5DED"/>
    <w:rsid w:val="004E78F6"/>
    <w:rsid w:val="004F3965"/>
    <w:rsid w:val="004F3992"/>
    <w:rsid w:val="00501668"/>
    <w:rsid w:val="005071EC"/>
    <w:rsid w:val="00510E67"/>
    <w:rsid w:val="005117F7"/>
    <w:rsid w:val="00523B00"/>
    <w:rsid w:val="0052474C"/>
    <w:rsid w:val="00525AD2"/>
    <w:rsid w:val="005305FC"/>
    <w:rsid w:val="005309CB"/>
    <w:rsid w:val="0054272B"/>
    <w:rsid w:val="00542FB7"/>
    <w:rsid w:val="00543029"/>
    <w:rsid w:val="00545D34"/>
    <w:rsid w:val="0054765F"/>
    <w:rsid w:val="0055013E"/>
    <w:rsid w:val="0055268C"/>
    <w:rsid w:val="00560645"/>
    <w:rsid w:val="00561397"/>
    <w:rsid w:val="00561F8D"/>
    <w:rsid w:val="00574BC3"/>
    <w:rsid w:val="005757BD"/>
    <w:rsid w:val="005762A8"/>
    <w:rsid w:val="00576C33"/>
    <w:rsid w:val="005823A6"/>
    <w:rsid w:val="00584062"/>
    <w:rsid w:val="00584FD4"/>
    <w:rsid w:val="00586D91"/>
    <w:rsid w:val="0059106A"/>
    <w:rsid w:val="00592156"/>
    <w:rsid w:val="005952F8"/>
    <w:rsid w:val="005A27CD"/>
    <w:rsid w:val="005A28E8"/>
    <w:rsid w:val="005B45E4"/>
    <w:rsid w:val="005C0FE5"/>
    <w:rsid w:val="005C3745"/>
    <w:rsid w:val="005C4C01"/>
    <w:rsid w:val="005C585A"/>
    <w:rsid w:val="005C7D2B"/>
    <w:rsid w:val="005C7E76"/>
    <w:rsid w:val="005E1172"/>
    <w:rsid w:val="005E4431"/>
    <w:rsid w:val="005E4B9E"/>
    <w:rsid w:val="005E6161"/>
    <w:rsid w:val="005F4B18"/>
    <w:rsid w:val="005F5DDB"/>
    <w:rsid w:val="006115B8"/>
    <w:rsid w:val="00613FEE"/>
    <w:rsid w:val="00614FC1"/>
    <w:rsid w:val="00615EC1"/>
    <w:rsid w:val="006305E9"/>
    <w:rsid w:val="006308A8"/>
    <w:rsid w:val="00631851"/>
    <w:rsid w:val="006340E6"/>
    <w:rsid w:val="00637B52"/>
    <w:rsid w:val="0064093E"/>
    <w:rsid w:val="00643E2F"/>
    <w:rsid w:val="006552D9"/>
    <w:rsid w:val="00655B1F"/>
    <w:rsid w:val="00660224"/>
    <w:rsid w:val="00661C73"/>
    <w:rsid w:val="00662E01"/>
    <w:rsid w:val="00670EFA"/>
    <w:rsid w:val="00671572"/>
    <w:rsid w:val="00673CD7"/>
    <w:rsid w:val="00674409"/>
    <w:rsid w:val="00677A4F"/>
    <w:rsid w:val="006805A9"/>
    <w:rsid w:val="0068516E"/>
    <w:rsid w:val="0069167F"/>
    <w:rsid w:val="00692908"/>
    <w:rsid w:val="00696951"/>
    <w:rsid w:val="006A1447"/>
    <w:rsid w:val="006A6A4E"/>
    <w:rsid w:val="006B30D5"/>
    <w:rsid w:val="006D13BC"/>
    <w:rsid w:val="006E0966"/>
    <w:rsid w:val="006E09C3"/>
    <w:rsid w:val="006E27ED"/>
    <w:rsid w:val="006E2A16"/>
    <w:rsid w:val="006E42D0"/>
    <w:rsid w:val="006F00DC"/>
    <w:rsid w:val="006F63AB"/>
    <w:rsid w:val="00700200"/>
    <w:rsid w:val="00700825"/>
    <w:rsid w:val="00701B7F"/>
    <w:rsid w:val="00704BB5"/>
    <w:rsid w:val="00707006"/>
    <w:rsid w:val="0071417B"/>
    <w:rsid w:val="00717D91"/>
    <w:rsid w:val="00724E05"/>
    <w:rsid w:val="007264D5"/>
    <w:rsid w:val="00727D2B"/>
    <w:rsid w:val="007362C3"/>
    <w:rsid w:val="0074193B"/>
    <w:rsid w:val="00745227"/>
    <w:rsid w:val="0074555D"/>
    <w:rsid w:val="00750850"/>
    <w:rsid w:val="00752D6C"/>
    <w:rsid w:val="00752E7B"/>
    <w:rsid w:val="00755C1E"/>
    <w:rsid w:val="0076415A"/>
    <w:rsid w:val="007644F5"/>
    <w:rsid w:val="007665B6"/>
    <w:rsid w:val="00766BCC"/>
    <w:rsid w:val="007703C9"/>
    <w:rsid w:val="007771C1"/>
    <w:rsid w:val="00792880"/>
    <w:rsid w:val="0079401E"/>
    <w:rsid w:val="00794C34"/>
    <w:rsid w:val="00795126"/>
    <w:rsid w:val="007A10B3"/>
    <w:rsid w:val="007A3401"/>
    <w:rsid w:val="007A54E4"/>
    <w:rsid w:val="007A726A"/>
    <w:rsid w:val="007B0CF5"/>
    <w:rsid w:val="007B1179"/>
    <w:rsid w:val="007B2B5D"/>
    <w:rsid w:val="007C5169"/>
    <w:rsid w:val="007D1F55"/>
    <w:rsid w:val="007D2A29"/>
    <w:rsid w:val="007D7BEF"/>
    <w:rsid w:val="007E04E9"/>
    <w:rsid w:val="007F064F"/>
    <w:rsid w:val="007F1AE5"/>
    <w:rsid w:val="007F1F9F"/>
    <w:rsid w:val="007F3ABD"/>
    <w:rsid w:val="007F52B8"/>
    <w:rsid w:val="007F7DC4"/>
    <w:rsid w:val="008067CB"/>
    <w:rsid w:val="0080686A"/>
    <w:rsid w:val="00814A24"/>
    <w:rsid w:val="0081739C"/>
    <w:rsid w:val="00823B91"/>
    <w:rsid w:val="0082463A"/>
    <w:rsid w:val="00824C9A"/>
    <w:rsid w:val="00824E09"/>
    <w:rsid w:val="00833099"/>
    <w:rsid w:val="008363E4"/>
    <w:rsid w:val="00840E77"/>
    <w:rsid w:val="00844C40"/>
    <w:rsid w:val="00844ED0"/>
    <w:rsid w:val="0084554D"/>
    <w:rsid w:val="0084764A"/>
    <w:rsid w:val="00860179"/>
    <w:rsid w:val="008609D1"/>
    <w:rsid w:val="00865088"/>
    <w:rsid w:val="00870977"/>
    <w:rsid w:val="00871779"/>
    <w:rsid w:val="00874216"/>
    <w:rsid w:val="00877448"/>
    <w:rsid w:val="00882621"/>
    <w:rsid w:val="00882F9B"/>
    <w:rsid w:val="008843E2"/>
    <w:rsid w:val="00890481"/>
    <w:rsid w:val="0089302E"/>
    <w:rsid w:val="00893A7D"/>
    <w:rsid w:val="008955A2"/>
    <w:rsid w:val="00896194"/>
    <w:rsid w:val="0089732A"/>
    <w:rsid w:val="00897DAE"/>
    <w:rsid w:val="008A0075"/>
    <w:rsid w:val="008A1830"/>
    <w:rsid w:val="008A31C3"/>
    <w:rsid w:val="008A45C4"/>
    <w:rsid w:val="008A5F11"/>
    <w:rsid w:val="008A7FD1"/>
    <w:rsid w:val="008B1452"/>
    <w:rsid w:val="008B5E42"/>
    <w:rsid w:val="008C02B0"/>
    <w:rsid w:val="008C541C"/>
    <w:rsid w:val="008D3401"/>
    <w:rsid w:val="008D3D05"/>
    <w:rsid w:val="008D3F4D"/>
    <w:rsid w:val="008D6B3F"/>
    <w:rsid w:val="008E0F4D"/>
    <w:rsid w:val="008E1A60"/>
    <w:rsid w:val="008E3876"/>
    <w:rsid w:val="008F4A56"/>
    <w:rsid w:val="0090582E"/>
    <w:rsid w:val="00905BBF"/>
    <w:rsid w:val="00906062"/>
    <w:rsid w:val="00907F10"/>
    <w:rsid w:val="00911FD1"/>
    <w:rsid w:val="009136EE"/>
    <w:rsid w:val="0091460D"/>
    <w:rsid w:val="00916F50"/>
    <w:rsid w:val="00922AA0"/>
    <w:rsid w:val="009351BC"/>
    <w:rsid w:val="009400B3"/>
    <w:rsid w:val="0094346B"/>
    <w:rsid w:val="009477C9"/>
    <w:rsid w:val="00950D34"/>
    <w:rsid w:val="0095266D"/>
    <w:rsid w:val="00954C48"/>
    <w:rsid w:val="009567BD"/>
    <w:rsid w:val="00957A64"/>
    <w:rsid w:val="00961B8D"/>
    <w:rsid w:val="009622B1"/>
    <w:rsid w:val="00965F10"/>
    <w:rsid w:val="00971564"/>
    <w:rsid w:val="00971A70"/>
    <w:rsid w:val="00977B8D"/>
    <w:rsid w:val="00981E22"/>
    <w:rsid w:val="0098202D"/>
    <w:rsid w:val="00984C3C"/>
    <w:rsid w:val="00984E1C"/>
    <w:rsid w:val="009866C2"/>
    <w:rsid w:val="00993165"/>
    <w:rsid w:val="00994BBB"/>
    <w:rsid w:val="009A016D"/>
    <w:rsid w:val="009A0C40"/>
    <w:rsid w:val="009A2C3D"/>
    <w:rsid w:val="009A6088"/>
    <w:rsid w:val="009B0F5D"/>
    <w:rsid w:val="009B1749"/>
    <w:rsid w:val="009B2EF7"/>
    <w:rsid w:val="009B43AD"/>
    <w:rsid w:val="009B5CC7"/>
    <w:rsid w:val="009C2E76"/>
    <w:rsid w:val="009C2FC7"/>
    <w:rsid w:val="009C416F"/>
    <w:rsid w:val="009C7145"/>
    <w:rsid w:val="009D0817"/>
    <w:rsid w:val="009D2BF3"/>
    <w:rsid w:val="009D5D07"/>
    <w:rsid w:val="009D6CC6"/>
    <w:rsid w:val="009F2285"/>
    <w:rsid w:val="009F6B1C"/>
    <w:rsid w:val="00A00A5D"/>
    <w:rsid w:val="00A04F76"/>
    <w:rsid w:val="00A058C4"/>
    <w:rsid w:val="00A05A73"/>
    <w:rsid w:val="00A157FB"/>
    <w:rsid w:val="00A1793E"/>
    <w:rsid w:val="00A17984"/>
    <w:rsid w:val="00A22FB1"/>
    <w:rsid w:val="00A258CD"/>
    <w:rsid w:val="00A265CD"/>
    <w:rsid w:val="00A3336B"/>
    <w:rsid w:val="00A3430B"/>
    <w:rsid w:val="00A34EEC"/>
    <w:rsid w:val="00A376E5"/>
    <w:rsid w:val="00A423FB"/>
    <w:rsid w:val="00A4537B"/>
    <w:rsid w:val="00A47B38"/>
    <w:rsid w:val="00A53B79"/>
    <w:rsid w:val="00A54B37"/>
    <w:rsid w:val="00A55AE3"/>
    <w:rsid w:val="00A60E07"/>
    <w:rsid w:val="00A61FB7"/>
    <w:rsid w:val="00A66558"/>
    <w:rsid w:val="00A666BB"/>
    <w:rsid w:val="00A667E8"/>
    <w:rsid w:val="00A719E8"/>
    <w:rsid w:val="00A771A7"/>
    <w:rsid w:val="00A82AE8"/>
    <w:rsid w:val="00A84D37"/>
    <w:rsid w:val="00A85239"/>
    <w:rsid w:val="00A85BA3"/>
    <w:rsid w:val="00A85BFE"/>
    <w:rsid w:val="00A86046"/>
    <w:rsid w:val="00A868D0"/>
    <w:rsid w:val="00A876D7"/>
    <w:rsid w:val="00A931E4"/>
    <w:rsid w:val="00A95BB4"/>
    <w:rsid w:val="00AA3879"/>
    <w:rsid w:val="00AA7508"/>
    <w:rsid w:val="00AB1835"/>
    <w:rsid w:val="00AB2420"/>
    <w:rsid w:val="00AB4076"/>
    <w:rsid w:val="00AB7B50"/>
    <w:rsid w:val="00AB7E27"/>
    <w:rsid w:val="00AC055D"/>
    <w:rsid w:val="00AC0D36"/>
    <w:rsid w:val="00AD1983"/>
    <w:rsid w:val="00AD33C3"/>
    <w:rsid w:val="00AD358C"/>
    <w:rsid w:val="00AD4114"/>
    <w:rsid w:val="00AD519B"/>
    <w:rsid w:val="00AF15C2"/>
    <w:rsid w:val="00AF724D"/>
    <w:rsid w:val="00B0520E"/>
    <w:rsid w:val="00B20F90"/>
    <w:rsid w:val="00B21347"/>
    <w:rsid w:val="00B241E3"/>
    <w:rsid w:val="00B259EB"/>
    <w:rsid w:val="00B26FA5"/>
    <w:rsid w:val="00B27645"/>
    <w:rsid w:val="00B27BDF"/>
    <w:rsid w:val="00B30AD8"/>
    <w:rsid w:val="00B30CA3"/>
    <w:rsid w:val="00B36F85"/>
    <w:rsid w:val="00B439B3"/>
    <w:rsid w:val="00B45A34"/>
    <w:rsid w:val="00B5083F"/>
    <w:rsid w:val="00B51823"/>
    <w:rsid w:val="00B54CE1"/>
    <w:rsid w:val="00B556D5"/>
    <w:rsid w:val="00B56925"/>
    <w:rsid w:val="00B62D21"/>
    <w:rsid w:val="00B64A7A"/>
    <w:rsid w:val="00B67F7E"/>
    <w:rsid w:val="00B701C7"/>
    <w:rsid w:val="00B741A6"/>
    <w:rsid w:val="00B81300"/>
    <w:rsid w:val="00B85EC0"/>
    <w:rsid w:val="00B8607F"/>
    <w:rsid w:val="00B86193"/>
    <w:rsid w:val="00B91D1D"/>
    <w:rsid w:val="00B92186"/>
    <w:rsid w:val="00B9255F"/>
    <w:rsid w:val="00B93FED"/>
    <w:rsid w:val="00B95033"/>
    <w:rsid w:val="00B96CB9"/>
    <w:rsid w:val="00BA3AEA"/>
    <w:rsid w:val="00BA6840"/>
    <w:rsid w:val="00BB0131"/>
    <w:rsid w:val="00BB14DC"/>
    <w:rsid w:val="00BB53AD"/>
    <w:rsid w:val="00BB74BB"/>
    <w:rsid w:val="00BB75AA"/>
    <w:rsid w:val="00BC469C"/>
    <w:rsid w:val="00BC59A9"/>
    <w:rsid w:val="00BC5D8A"/>
    <w:rsid w:val="00BC6C99"/>
    <w:rsid w:val="00BD0C54"/>
    <w:rsid w:val="00BD7A0A"/>
    <w:rsid w:val="00BE130C"/>
    <w:rsid w:val="00BE1F6A"/>
    <w:rsid w:val="00BE3264"/>
    <w:rsid w:val="00BE74EF"/>
    <w:rsid w:val="00BF6095"/>
    <w:rsid w:val="00BF6703"/>
    <w:rsid w:val="00C00491"/>
    <w:rsid w:val="00C036EE"/>
    <w:rsid w:val="00C0722A"/>
    <w:rsid w:val="00C16E84"/>
    <w:rsid w:val="00C21EBD"/>
    <w:rsid w:val="00C26DFA"/>
    <w:rsid w:val="00C329E4"/>
    <w:rsid w:val="00C33751"/>
    <w:rsid w:val="00C33928"/>
    <w:rsid w:val="00C36395"/>
    <w:rsid w:val="00C41CB8"/>
    <w:rsid w:val="00C45925"/>
    <w:rsid w:val="00C46234"/>
    <w:rsid w:val="00C515A7"/>
    <w:rsid w:val="00C56075"/>
    <w:rsid w:val="00C60983"/>
    <w:rsid w:val="00C63B9F"/>
    <w:rsid w:val="00C71814"/>
    <w:rsid w:val="00C730AB"/>
    <w:rsid w:val="00C73AB2"/>
    <w:rsid w:val="00C7495D"/>
    <w:rsid w:val="00C74D76"/>
    <w:rsid w:val="00C76B9A"/>
    <w:rsid w:val="00C76D4F"/>
    <w:rsid w:val="00C86987"/>
    <w:rsid w:val="00C877CC"/>
    <w:rsid w:val="00CA1D26"/>
    <w:rsid w:val="00CA6752"/>
    <w:rsid w:val="00CB3B99"/>
    <w:rsid w:val="00CB4A1C"/>
    <w:rsid w:val="00CB51E1"/>
    <w:rsid w:val="00CB7D7C"/>
    <w:rsid w:val="00CC5E8D"/>
    <w:rsid w:val="00CF0991"/>
    <w:rsid w:val="00CF0F47"/>
    <w:rsid w:val="00CF5152"/>
    <w:rsid w:val="00CF5F77"/>
    <w:rsid w:val="00D00497"/>
    <w:rsid w:val="00D02A6E"/>
    <w:rsid w:val="00D02D6C"/>
    <w:rsid w:val="00D035B2"/>
    <w:rsid w:val="00D0515A"/>
    <w:rsid w:val="00D07B30"/>
    <w:rsid w:val="00D07E88"/>
    <w:rsid w:val="00D13FC2"/>
    <w:rsid w:val="00D16064"/>
    <w:rsid w:val="00D16AC7"/>
    <w:rsid w:val="00D17D5C"/>
    <w:rsid w:val="00D24DF1"/>
    <w:rsid w:val="00D26F26"/>
    <w:rsid w:val="00D27E7F"/>
    <w:rsid w:val="00D30B53"/>
    <w:rsid w:val="00D31E3E"/>
    <w:rsid w:val="00D3458D"/>
    <w:rsid w:val="00D3582C"/>
    <w:rsid w:val="00D43879"/>
    <w:rsid w:val="00D47529"/>
    <w:rsid w:val="00D56D81"/>
    <w:rsid w:val="00D71860"/>
    <w:rsid w:val="00D8031D"/>
    <w:rsid w:val="00D845ED"/>
    <w:rsid w:val="00D91B2B"/>
    <w:rsid w:val="00D97C73"/>
    <w:rsid w:val="00DA3311"/>
    <w:rsid w:val="00DA5F24"/>
    <w:rsid w:val="00DA7AF8"/>
    <w:rsid w:val="00DB23FF"/>
    <w:rsid w:val="00DB2DBA"/>
    <w:rsid w:val="00DB3ACF"/>
    <w:rsid w:val="00DB7373"/>
    <w:rsid w:val="00DD14E9"/>
    <w:rsid w:val="00DD44C3"/>
    <w:rsid w:val="00DD5699"/>
    <w:rsid w:val="00DD7B8B"/>
    <w:rsid w:val="00DE2D9A"/>
    <w:rsid w:val="00DE3F69"/>
    <w:rsid w:val="00DE78A1"/>
    <w:rsid w:val="00DE7B1A"/>
    <w:rsid w:val="00DF0B71"/>
    <w:rsid w:val="00DF299D"/>
    <w:rsid w:val="00DF5A23"/>
    <w:rsid w:val="00DF5BE2"/>
    <w:rsid w:val="00DF5E4E"/>
    <w:rsid w:val="00DF6F28"/>
    <w:rsid w:val="00E001ED"/>
    <w:rsid w:val="00E02A5A"/>
    <w:rsid w:val="00E03D93"/>
    <w:rsid w:val="00E07C47"/>
    <w:rsid w:val="00E14BF8"/>
    <w:rsid w:val="00E228FC"/>
    <w:rsid w:val="00E24693"/>
    <w:rsid w:val="00E317A8"/>
    <w:rsid w:val="00E327A2"/>
    <w:rsid w:val="00E35504"/>
    <w:rsid w:val="00E45618"/>
    <w:rsid w:val="00E46FFD"/>
    <w:rsid w:val="00E477CB"/>
    <w:rsid w:val="00E603E3"/>
    <w:rsid w:val="00E62777"/>
    <w:rsid w:val="00E63322"/>
    <w:rsid w:val="00E6488F"/>
    <w:rsid w:val="00E64D4E"/>
    <w:rsid w:val="00E67570"/>
    <w:rsid w:val="00E67DB8"/>
    <w:rsid w:val="00E7246A"/>
    <w:rsid w:val="00E77955"/>
    <w:rsid w:val="00E82166"/>
    <w:rsid w:val="00E8503D"/>
    <w:rsid w:val="00E90520"/>
    <w:rsid w:val="00E90EAE"/>
    <w:rsid w:val="00E91FBB"/>
    <w:rsid w:val="00E92343"/>
    <w:rsid w:val="00E929B5"/>
    <w:rsid w:val="00E953FB"/>
    <w:rsid w:val="00E97947"/>
    <w:rsid w:val="00EA0F14"/>
    <w:rsid w:val="00EA1262"/>
    <w:rsid w:val="00EA33A6"/>
    <w:rsid w:val="00EB76DB"/>
    <w:rsid w:val="00EC4898"/>
    <w:rsid w:val="00EC6EB0"/>
    <w:rsid w:val="00ED3E9F"/>
    <w:rsid w:val="00ED6876"/>
    <w:rsid w:val="00EE0409"/>
    <w:rsid w:val="00EE0877"/>
    <w:rsid w:val="00EE0924"/>
    <w:rsid w:val="00EE1B93"/>
    <w:rsid w:val="00EE3552"/>
    <w:rsid w:val="00EF0099"/>
    <w:rsid w:val="00EF0968"/>
    <w:rsid w:val="00EF3511"/>
    <w:rsid w:val="00EF4585"/>
    <w:rsid w:val="00F031FD"/>
    <w:rsid w:val="00F06B32"/>
    <w:rsid w:val="00F10CE3"/>
    <w:rsid w:val="00F11EB8"/>
    <w:rsid w:val="00F135E8"/>
    <w:rsid w:val="00F1482C"/>
    <w:rsid w:val="00F26B93"/>
    <w:rsid w:val="00F31DC8"/>
    <w:rsid w:val="00F33B72"/>
    <w:rsid w:val="00F3425E"/>
    <w:rsid w:val="00F36005"/>
    <w:rsid w:val="00F46A65"/>
    <w:rsid w:val="00F47DCD"/>
    <w:rsid w:val="00F50919"/>
    <w:rsid w:val="00F526CE"/>
    <w:rsid w:val="00F56750"/>
    <w:rsid w:val="00F56D3D"/>
    <w:rsid w:val="00F62786"/>
    <w:rsid w:val="00F633A4"/>
    <w:rsid w:val="00F63696"/>
    <w:rsid w:val="00F65913"/>
    <w:rsid w:val="00F65D86"/>
    <w:rsid w:val="00F661CC"/>
    <w:rsid w:val="00F75419"/>
    <w:rsid w:val="00F75A01"/>
    <w:rsid w:val="00F75D6C"/>
    <w:rsid w:val="00F77D76"/>
    <w:rsid w:val="00F77F73"/>
    <w:rsid w:val="00F8015A"/>
    <w:rsid w:val="00F813B8"/>
    <w:rsid w:val="00F81D8B"/>
    <w:rsid w:val="00F83224"/>
    <w:rsid w:val="00F86457"/>
    <w:rsid w:val="00F97281"/>
    <w:rsid w:val="00FA5048"/>
    <w:rsid w:val="00FA5FB6"/>
    <w:rsid w:val="00FB2175"/>
    <w:rsid w:val="00FB6324"/>
    <w:rsid w:val="00FC2A0C"/>
    <w:rsid w:val="00FC66BD"/>
    <w:rsid w:val="00FD1D80"/>
    <w:rsid w:val="00FD5B9F"/>
    <w:rsid w:val="00FE182B"/>
    <w:rsid w:val="00FE3C85"/>
    <w:rsid w:val="00FE4CC2"/>
    <w:rsid w:val="00FE65D4"/>
    <w:rsid w:val="00FF17C0"/>
    <w:rsid w:val="00FF405D"/>
    <w:rsid w:val="00FF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5:chartTrackingRefBased/>
  <w15:docId w15:val="{D50F4E7C-9345-4981-A62D-303A3AB71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38BA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link w:val="Heading1Char"/>
    <w:qFormat/>
    <w:rsid w:val="00CB4A1C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CB4A1C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,Heading 3 3GPP,Underrubrik2,H3,Memo Heading 3,no break,Heading 3 Char1 Char,Heading 3 Char Char Char,Heading 3 Char1 Char Char Char,Heading 3 Char Char Char Char Char,Heading 3 Char Char1 Char,Heading 3 Char2 Char,0H"/>
    <w:basedOn w:val="Normal"/>
    <w:next w:val="Normal"/>
    <w:link w:val="Heading3Char1"/>
    <w:qFormat/>
    <w:rsid w:val="00CB4A1C"/>
    <w:pPr>
      <w:numPr>
        <w:ilvl w:val="2"/>
        <w:numId w:val="2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CB4A1C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CB4A1C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B4A1C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CB4A1C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CB4A1C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CB4A1C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A1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4A1C"/>
  </w:style>
  <w:style w:type="paragraph" w:styleId="Footer">
    <w:name w:val="footer"/>
    <w:basedOn w:val="Normal"/>
    <w:link w:val="FooterChar"/>
    <w:uiPriority w:val="99"/>
    <w:unhideWhenUsed/>
    <w:rsid w:val="00CB4A1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4A1C"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CB4A1C"/>
    <w:rPr>
      <w:rFonts w:ascii="Times New Roman" w:eastAsia="SimSun" w:hAnsi="Times New Roman" w:cs="Times New Roman"/>
      <w:b/>
      <w:bCs/>
      <w:sz w:val="28"/>
      <w:szCs w:val="28"/>
      <w:lang w:val="en-GB" w:eastAsia="en-US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CB4A1C"/>
    <w:rPr>
      <w:rFonts w:ascii="Times New Roman" w:eastAsia="SimSun" w:hAnsi="Times New Roman" w:cs="Times New Roman"/>
      <w:b/>
      <w:bCs/>
      <w:sz w:val="24"/>
      <w:lang w:val="en-GB" w:eastAsia="en-US"/>
    </w:rPr>
  </w:style>
  <w:style w:type="character" w:customStyle="1" w:styleId="Heading3Char">
    <w:name w:val="Heading 3 Char"/>
    <w:basedOn w:val="DefaultParagraphFont"/>
    <w:uiPriority w:val="9"/>
    <w:semiHidden/>
    <w:rsid w:val="00CB4A1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B4A1C"/>
    <w:rPr>
      <w:rFonts w:ascii="Times New Roman" w:eastAsia="SimSun" w:hAnsi="Times New Roman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B4A1C"/>
    <w:rPr>
      <w:rFonts w:ascii="Times New Roman" w:eastAsia="SimSu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B4A1C"/>
    <w:rPr>
      <w:rFonts w:ascii="Times New Roman" w:eastAsia="SimSu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B4A1C"/>
    <w:rPr>
      <w:rFonts w:ascii="Times New Roman" w:eastAsia="SimSun" w:hAnsi="Times New Roman" w:cs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B4A1C"/>
    <w:rPr>
      <w:rFonts w:ascii="Times New Roman" w:eastAsia="SimSun" w:hAnsi="Times New Roman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CB4A1C"/>
    <w:rPr>
      <w:rFonts w:ascii="Arial" w:eastAsia="SimSun" w:hAnsi="Arial" w:cs="Arial"/>
      <w:lang w:val="en-GB" w:eastAsia="en-US"/>
    </w:rPr>
  </w:style>
  <w:style w:type="paragraph" w:styleId="BodyText">
    <w:name w:val="Body Text"/>
    <w:aliases w:val="bt"/>
    <w:basedOn w:val="Normal"/>
    <w:link w:val="BodyTextChar"/>
    <w:rsid w:val="00CB4A1C"/>
    <w:rPr>
      <w:sz w:val="20"/>
      <w:szCs w:val="20"/>
    </w:rPr>
  </w:style>
  <w:style w:type="character" w:customStyle="1" w:styleId="BodyTextChar">
    <w:name w:val="Body Text Char"/>
    <w:aliases w:val="bt Char"/>
    <w:basedOn w:val="DefaultParagraphFont"/>
    <w:link w:val="BodyText"/>
    <w:rsid w:val="00CB4A1C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CB4A1C"/>
    <w:pPr>
      <w:spacing w:before="120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B4A1C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Heading3Char1">
    <w:name w:val="Heading 3 Char1"/>
    <w:aliases w:val="h3 Char,Heading 3 3GPP Char,Underrubrik2 Char,H3 Char,Memo Heading 3 Char,no break Char,Heading 3 Char1 Char Char,Heading 3 Char Char Char Char,Heading 3 Char1 Char Char Char Char,Heading 3 Char Char Char Char Char Char,0H Char"/>
    <w:link w:val="Heading3"/>
    <w:rsid w:val="00CB4A1C"/>
    <w:rPr>
      <w:rFonts w:ascii="Times New Roman" w:eastAsia="SimSun" w:hAnsi="Times New Roman" w:cs="Times New Roman"/>
      <w:lang w:val="en-GB" w:eastAsia="en-US"/>
    </w:rPr>
  </w:style>
  <w:style w:type="paragraph" w:customStyle="1" w:styleId="LGTdoc">
    <w:name w:val="LGTdoc_본문"/>
    <w:basedOn w:val="Normal"/>
    <w:rsid w:val="00CB4A1C"/>
    <w:pPr>
      <w:snapToGrid w:val="0"/>
      <w:spacing w:afterLines="50" w:after="0" w:line="264" w:lineRule="auto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CB4A1C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1B344E"/>
    <w:pPr>
      <w:ind w:left="720"/>
      <w:contextualSpacing/>
    </w:pPr>
  </w:style>
  <w:style w:type="table" w:styleId="TableGrid">
    <w:name w:val="Table Grid"/>
    <w:basedOn w:val="TableNormal"/>
    <w:uiPriority w:val="39"/>
    <w:rsid w:val="000D5E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1Light">
    <w:name w:val="Grid Table 1 Light"/>
    <w:basedOn w:val="TableNormal"/>
    <w:uiPriority w:val="46"/>
    <w:rsid w:val="000D5E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semiHidden/>
    <w:rsid w:val="000D5EDD"/>
    <w:rPr>
      <w:color w:val="808080"/>
    </w:rPr>
  </w:style>
  <w:style w:type="paragraph" w:customStyle="1" w:styleId="Default">
    <w:name w:val="Default"/>
    <w:rsid w:val="00A47B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L">
    <w:name w:val="TAL"/>
    <w:basedOn w:val="Normal"/>
    <w:link w:val="TALChar"/>
    <w:rsid w:val="0023384B"/>
    <w:pPr>
      <w:keepNext/>
      <w:keepLines/>
      <w:widowControl/>
      <w:autoSpaceDE/>
      <w:autoSpaceDN/>
      <w:adjustRightInd/>
      <w:spacing w:after="0"/>
      <w:jc w:val="left"/>
    </w:pPr>
    <w:rPr>
      <w:rFonts w:ascii="Arial" w:eastAsia="Times New Roman" w:hAnsi="Arial"/>
      <w:sz w:val="18"/>
      <w:szCs w:val="20"/>
    </w:rPr>
  </w:style>
  <w:style w:type="character" w:customStyle="1" w:styleId="TALChar">
    <w:name w:val="TAL Char"/>
    <w:link w:val="TAL"/>
    <w:rsid w:val="0023384B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GridTable5Dark-Accent3">
    <w:name w:val="Grid Table 5 Dark Accent 3"/>
    <w:basedOn w:val="TableNormal"/>
    <w:uiPriority w:val="50"/>
    <w:rsid w:val="001365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PlainTable5">
    <w:name w:val="Plain Table 5"/>
    <w:basedOn w:val="TableNormal"/>
    <w:uiPriority w:val="45"/>
    <w:rsid w:val="0013658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3GPPText">
    <w:name w:val="3GPP Text"/>
    <w:basedOn w:val="Normal"/>
    <w:link w:val="3GPPTextChar"/>
    <w:qFormat/>
    <w:rsid w:val="00136580"/>
    <w:pPr>
      <w:widowControl/>
      <w:overflowPunct w:val="0"/>
      <w:spacing w:before="120"/>
      <w:textAlignment w:val="baseline"/>
    </w:pPr>
    <w:rPr>
      <w:szCs w:val="20"/>
      <w:lang w:val="en-US"/>
    </w:rPr>
  </w:style>
  <w:style w:type="character" w:customStyle="1" w:styleId="3GPPTextChar">
    <w:name w:val="3GPP Text Char"/>
    <w:link w:val="3GPPText"/>
    <w:rsid w:val="00136580"/>
    <w:rPr>
      <w:rFonts w:ascii="Times New Roman" w:eastAsia="SimSun" w:hAnsi="Times New Roman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BB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BBF"/>
    <w:rPr>
      <w:rFonts w:ascii="Segoe UI" w:eastAsia="SimSu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8568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14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34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6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960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319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020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49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713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831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8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728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9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0067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5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5005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579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5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302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5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571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374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7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83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7016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2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42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9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2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7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7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871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5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5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8560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32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4006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3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798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9642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7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2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9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495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75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2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06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530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8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384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30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49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97583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TR3</b:Tag>
    <b:SourceType>ConferenceProceedings</b:SourceType>
    <b:Guid>{0D6A0757-DE79-4527-B86A-63A7C8D0CAF7}</b:Guid>
    <b:Title>TR38.811 Study on NR to support non terrestrial network</b:Title>
    <b:RefOrder>1</b:RefOrder>
  </b:Source>
  <b:Source>
    <b:Tag>Tha</b:Tag>
    <b:SourceType>ConferenceProceedings</b:SourceType>
    <b:Guid>{64452FE2-9DC3-4BF2-86E1-DBEC2D5D476B}</b:Guid>
    <b:Author>
      <b:Author>
        <b:Corporate>Thales</b:Corporate>
      </b:Author>
    </b:Author>
    <b:Title>RP-181370, Study on solutions evaluation for NR to support Non-Terrestrial Network </b:Title>
    <b:ConferenceName>RAN#80</b:ConferenceName>
    <b:City>La Jolla, USA</b:City>
    <b:Publisher>2018</b:Publisher>
    <b:RefOrder>2</b:RefOrder>
  </b:Source>
</b:Sources>
</file>

<file path=customXml/itemProps1.xml><?xml version="1.0" encoding="utf-8"?>
<ds:datastoreItem xmlns:ds="http://schemas.openxmlformats.org/officeDocument/2006/customXml" ds:itemID="{F448EBC8-A3C4-4B66-BB1E-A5051C14C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24064</TotalTime>
  <Pages>4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4728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Ziv-XC Huang (黃玄超)</dc:creator>
  <cp:keywords/>
  <dc:description/>
  <cp:lastModifiedBy>Ziv-XC Huang (黃玄超)</cp:lastModifiedBy>
  <cp:revision>485</cp:revision>
  <dcterms:created xsi:type="dcterms:W3CDTF">2018-11-03T01:55:00Z</dcterms:created>
  <dcterms:modified xsi:type="dcterms:W3CDTF">2019-11-08T12:28:00Z</dcterms:modified>
</cp:coreProperties>
</file>